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2065"/>
        <w:tblW w:w="0" w:type="auto"/>
        <w:tblLook w:val="04A0" w:firstRow="1" w:lastRow="0" w:firstColumn="1" w:lastColumn="0" w:noHBand="0" w:noVBand="1"/>
      </w:tblPr>
      <w:tblGrid>
        <w:gridCol w:w="3065"/>
        <w:gridCol w:w="2317"/>
        <w:gridCol w:w="992"/>
        <w:gridCol w:w="3969"/>
        <w:gridCol w:w="3605"/>
      </w:tblGrid>
      <w:tr w:rsidR="00D60687" w:rsidRPr="00D60687" w14:paraId="78D430E6" w14:textId="77777777" w:rsidTr="006935E7">
        <w:tc>
          <w:tcPr>
            <w:tcW w:w="3065" w:type="dxa"/>
            <w:shd w:val="clear" w:color="auto" w:fill="D9D9D9" w:themeFill="background1" w:themeFillShade="D9"/>
            <w:vAlign w:val="center"/>
          </w:tcPr>
          <w:p w14:paraId="010137CE" w14:textId="77777777" w:rsidR="00D60687" w:rsidRPr="00340CE0" w:rsidRDefault="00D60687" w:rsidP="006935E7">
            <w:pPr>
              <w:jc w:val="center"/>
              <w:rPr>
                <w:rFonts w:ascii="Arial" w:hAnsi="Arial" w:cs="Arial"/>
                <w:b/>
                <w:bCs/>
              </w:rPr>
            </w:pPr>
            <w:r w:rsidRPr="00340CE0">
              <w:rPr>
                <w:rFonts w:ascii="Arial" w:hAnsi="Arial" w:cs="Arial"/>
                <w:b/>
                <w:bCs/>
              </w:rPr>
              <w:t>Subject</w:t>
            </w:r>
          </w:p>
        </w:tc>
        <w:tc>
          <w:tcPr>
            <w:tcW w:w="2317" w:type="dxa"/>
            <w:shd w:val="clear" w:color="auto" w:fill="D9D9D9" w:themeFill="background1" w:themeFillShade="D9"/>
            <w:vAlign w:val="center"/>
          </w:tcPr>
          <w:p w14:paraId="26C6872B" w14:textId="77777777" w:rsidR="00D60687" w:rsidRPr="00340CE0" w:rsidRDefault="00D60687" w:rsidP="006935E7">
            <w:pPr>
              <w:jc w:val="center"/>
              <w:rPr>
                <w:rFonts w:ascii="Arial" w:hAnsi="Arial" w:cs="Arial"/>
                <w:b/>
                <w:bCs/>
              </w:rPr>
            </w:pPr>
            <w:r w:rsidRPr="00340CE0">
              <w:rPr>
                <w:rFonts w:ascii="Arial" w:hAnsi="Arial" w:cs="Arial"/>
                <w:b/>
                <w:bCs/>
              </w:rPr>
              <w:t>Risks identified</w:t>
            </w:r>
          </w:p>
        </w:tc>
        <w:tc>
          <w:tcPr>
            <w:tcW w:w="992" w:type="dxa"/>
            <w:shd w:val="clear" w:color="auto" w:fill="D9D9D9" w:themeFill="background1" w:themeFillShade="D9"/>
            <w:vAlign w:val="center"/>
          </w:tcPr>
          <w:p w14:paraId="293C5258" w14:textId="77777777" w:rsidR="00D60687" w:rsidRPr="00340CE0" w:rsidRDefault="00D60687" w:rsidP="006935E7">
            <w:pPr>
              <w:jc w:val="center"/>
              <w:rPr>
                <w:rFonts w:ascii="Arial" w:hAnsi="Arial" w:cs="Arial"/>
                <w:b/>
                <w:bCs/>
              </w:rPr>
            </w:pPr>
            <w:r w:rsidRPr="00340CE0">
              <w:rPr>
                <w:rFonts w:ascii="Arial" w:hAnsi="Arial" w:cs="Arial"/>
                <w:b/>
                <w:bCs/>
              </w:rPr>
              <w:t>Risk Score</w:t>
            </w:r>
          </w:p>
          <w:p w14:paraId="0A2FB128" w14:textId="77777777" w:rsidR="00D60687" w:rsidRPr="00340CE0" w:rsidRDefault="00D60687" w:rsidP="006935E7">
            <w:pPr>
              <w:jc w:val="center"/>
              <w:rPr>
                <w:rFonts w:ascii="Arial" w:hAnsi="Arial" w:cs="Arial"/>
                <w:b/>
                <w:bCs/>
              </w:rPr>
            </w:pPr>
            <w:r w:rsidRPr="00340CE0">
              <w:rPr>
                <w:rFonts w:ascii="Arial" w:hAnsi="Arial" w:cs="Arial"/>
                <w:b/>
                <w:bCs/>
              </w:rPr>
              <w:t>H/M/L</w:t>
            </w:r>
          </w:p>
        </w:tc>
        <w:tc>
          <w:tcPr>
            <w:tcW w:w="3969" w:type="dxa"/>
            <w:shd w:val="clear" w:color="auto" w:fill="D9D9D9" w:themeFill="background1" w:themeFillShade="D9"/>
            <w:vAlign w:val="center"/>
          </w:tcPr>
          <w:p w14:paraId="62AC09AF" w14:textId="77777777" w:rsidR="00D60687" w:rsidRPr="00340CE0" w:rsidRDefault="00D60687" w:rsidP="006935E7">
            <w:pPr>
              <w:jc w:val="center"/>
              <w:rPr>
                <w:rFonts w:ascii="Arial" w:hAnsi="Arial" w:cs="Arial"/>
                <w:b/>
                <w:bCs/>
              </w:rPr>
            </w:pPr>
            <w:r w:rsidRPr="00340CE0">
              <w:rPr>
                <w:rFonts w:ascii="Arial" w:hAnsi="Arial" w:cs="Arial"/>
                <w:b/>
                <w:bCs/>
              </w:rPr>
              <w:t>Management/control of risk</w:t>
            </w:r>
          </w:p>
        </w:tc>
        <w:tc>
          <w:tcPr>
            <w:tcW w:w="3605" w:type="dxa"/>
            <w:shd w:val="clear" w:color="auto" w:fill="D9D9D9" w:themeFill="background1" w:themeFillShade="D9"/>
            <w:vAlign w:val="center"/>
          </w:tcPr>
          <w:p w14:paraId="7CFC5EF7" w14:textId="77777777" w:rsidR="00D60687" w:rsidRPr="00340CE0" w:rsidRDefault="00D60687" w:rsidP="006935E7">
            <w:pPr>
              <w:jc w:val="center"/>
              <w:rPr>
                <w:rFonts w:ascii="Arial" w:hAnsi="Arial" w:cs="Arial"/>
                <w:b/>
                <w:bCs/>
              </w:rPr>
            </w:pPr>
            <w:r w:rsidRPr="00340CE0">
              <w:rPr>
                <w:rFonts w:ascii="Arial" w:hAnsi="Arial" w:cs="Arial"/>
                <w:b/>
                <w:bCs/>
              </w:rPr>
              <w:t>Review date/Reassessment/Action</w:t>
            </w:r>
          </w:p>
        </w:tc>
      </w:tr>
      <w:tr w:rsidR="00D60687" w:rsidRPr="00D60687" w14:paraId="4D872CAC" w14:textId="77777777" w:rsidTr="00340CE0">
        <w:tc>
          <w:tcPr>
            <w:tcW w:w="3065" w:type="dxa"/>
          </w:tcPr>
          <w:p w14:paraId="7F64DB77" w14:textId="77777777" w:rsidR="00D60687" w:rsidRPr="00340CE0" w:rsidRDefault="00D60687" w:rsidP="00D60687">
            <w:pPr>
              <w:rPr>
                <w:rFonts w:ascii="Arial" w:hAnsi="Arial" w:cs="Arial"/>
                <w:b/>
                <w:bCs/>
              </w:rPr>
            </w:pPr>
            <w:r w:rsidRPr="00340CE0">
              <w:rPr>
                <w:rFonts w:ascii="Arial" w:hAnsi="Arial" w:cs="Arial"/>
                <w:b/>
                <w:bCs/>
              </w:rPr>
              <w:t xml:space="preserve">Business continuity </w:t>
            </w:r>
          </w:p>
        </w:tc>
        <w:tc>
          <w:tcPr>
            <w:tcW w:w="2317" w:type="dxa"/>
          </w:tcPr>
          <w:p w14:paraId="5B44646E" w14:textId="77777777" w:rsidR="00D60687" w:rsidRPr="00D60687" w:rsidRDefault="00D60687" w:rsidP="00D60687">
            <w:pPr>
              <w:rPr>
                <w:rFonts w:ascii="Arial" w:hAnsi="Arial" w:cs="Arial"/>
              </w:rPr>
            </w:pPr>
            <w:r>
              <w:rPr>
                <w:rFonts w:ascii="Arial" w:hAnsi="Arial" w:cs="Arial"/>
              </w:rPr>
              <w:t>Council not being able to continue its business due to an unexpected or tragic circumstance</w:t>
            </w:r>
          </w:p>
        </w:tc>
        <w:tc>
          <w:tcPr>
            <w:tcW w:w="992" w:type="dxa"/>
          </w:tcPr>
          <w:p w14:paraId="69CDC812" w14:textId="77777777" w:rsidR="00D60687" w:rsidRPr="00D60687" w:rsidRDefault="00D60687" w:rsidP="00340CE0">
            <w:pPr>
              <w:jc w:val="center"/>
              <w:rPr>
                <w:rFonts w:ascii="Arial" w:hAnsi="Arial" w:cs="Arial"/>
              </w:rPr>
            </w:pPr>
            <w:r>
              <w:rPr>
                <w:rFonts w:ascii="Arial" w:hAnsi="Arial" w:cs="Arial"/>
              </w:rPr>
              <w:t>M</w:t>
            </w:r>
          </w:p>
        </w:tc>
        <w:tc>
          <w:tcPr>
            <w:tcW w:w="3969" w:type="dxa"/>
          </w:tcPr>
          <w:p w14:paraId="16813AE6" w14:textId="77777777" w:rsidR="00D60687" w:rsidRPr="00D60687" w:rsidRDefault="00D60687" w:rsidP="00D60687">
            <w:pPr>
              <w:rPr>
                <w:rFonts w:ascii="Arial" w:hAnsi="Arial" w:cs="Arial"/>
              </w:rPr>
            </w:pPr>
            <w:r>
              <w:rPr>
                <w:rFonts w:ascii="Arial" w:hAnsi="Arial" w:cs="Arial"/>
              </w:rPr>
              <w:t xml:space="preserve">All files and records kept at the Clerks Home.  Currently no separate back up.  In the event of the clerk being indisposed, the Chairman holds the details of the website and email login and to contact DALC for a list of Locum Clerks </w:t>
            </w:r>
          </w:p>
        </w:tc>
        <w:tc>
          <w:tcPr>
            <w:tcW w:w="3605" w:type="dxa"/>
          </w:tcPr>
          <w:p w14:paraId="6B1F6BAA" w14:textId="332D310D" w:rsidR="00D60687" w:rsidRDefault="001366B7" w:rsidP="00D60687">
            <w:pPr>
              <w:rPr>
                <w:rFonts w:ascii="Arial" w:hAnsi="Arial" w:cs="Arial"/>
              </w:rPr>
            </w:pPr>
            <w:r>
              <w:rPr>
                <w:rFonts w:ascii="Arial" w:hAnsi="Arial" w:cs="Arial"/>
              </w:rPr>
              <w:t xml:space="preserve">Once Data Back up purchased, </w:t>
            </w:r>
            <w:proofErr w:type="spellStart"/>
            <w:r>
              <w:rPr>
                <w:rFonts w:ascii="Arial" w:hAnsi="Arial" w:cs="Arial"/>
              </w:rPr>
              <w:t>adequare</w:t>
            </w:r>
            <w:proofErr w:type="spellEnd"/>
            <w:r>
              <w:rPr>
                <w:rFonts w:ascii="Arial" w:hAnsi="Arial" w:cs="Arial"/>
              </w:rPr>
              <w:t xml:space="preserve"> provision. </w:t>
            </w:r>
          </w:p>
          <w:p w14:paraId="2F724328" w14:textId="77777777" w:rsidR="00D60687" w:rsidRPr="00D60687" w:rsidRDefault="00D60687" w:rsidP="00D60687">
            <w:pPr>
              <w:rPr>
                <w:rFonts w:ascii="Arial" w:hAnsi="Arial" w:cs="Arial"/>
              </w:rPr>
            </w:pPr>
          </w:p>
        </w:tc>
      </w:tr>
      <w:tr w:rsidR="00D60687" w:rsidRPr="00D60687" w14:paraId="4F4AB6A7" w14:textId="77777777" w:rsidTr="00340CE0">
        <w:tc>
          <w:tcPr>
            <w:tcW w:w="3065" w:type="dxa"/>
          </w:tcPr>
          <w:p w14:paraId="55C9A5D7" w14:textId="77777777" w:rsidR="00D60687" w:rsidRPr="00340CE0" w:rsidRDefault="00D60687" w:rsidP="00D60687">
            <w:pPr>
              <w:rPr>
                <w:rFonts w:ascii="Arial" w:hAnsi="Arial" w:cs="Arial"/>
                <w:b/>
                <w:bCs/>
              </w:rPr>
            </w:pPr>
            <w:r w:rsidRPr="00340CE0">
              <w:rPr>
                <w:rFonts w:ascii="Arial" w:hAnsi="Arial" w:cs="Arial"/>
                <w:b/>
                <w:bCs/>
              </w:rPr>
              <w:t>Meeting location</w:t>
            </w:r>
          </w:p>
        </w:tc>
        <w:tc>
          <w:tcPr>
            <w:tcW w:w="2317" w:type="dxa"/>
          </w:tcPr>
          <w:p w14:paraId="33EBFD67" w14:textId="77777777" w:rsidR="00D60687" w:rsidRDefault="00D60687" w:rsidP="00D60687">
            <w:pPr>
              <w:rPr>
                <w:rFonts w:ascii="Arial" w:hAnsi="Arial" w:cs="Arial"/>
              </w:rPr>
            </w:pPr>
            <w:r>
              <w:rPr>
                <w:rFonts w:ascii="Arial" w:hAnsi="Arial" w:cs="Arial"/>
              </w:rPr>
              <w:t>Adequacy and Health and Safety</w:t>
            </w:r>
          </w:p>
        </w:tc>
        <w:tc>
          <w:tcPr>
            <w:tcW w:w="992" w:type="dxa"/>
          </w:tcPr>
          <w:p w14:paraId="0ECD99B5" w14:textId="77777777" w:rsidR="00D60687" w:rsidRDefault="00D60687" w:rsidP="00340CE0">
            <w:pPr>
              <w:jc w:val="center"/>
              <w:rPr>
                <w:rFonts w:ascii="Arial" w:hAnsi="Arial" w:cs="Arial"/>
              </w:rPr>
            </w:pPr>
            <w:r>
              <w:rPr>
                <w:rFonts w:ascii="Arial" w:hAnsi="Arial" w:cs="Arial"/>
              </w:rPr>
              <w:t>M</w:t>
            </w:r>
          </w:p>
          <w:p w14:paraId="734FA4F2" w14:textId="77777777" w:rsidR="00742DEB" w:rsidRDefault="00742DEB" w:rsidP="00340CE0">
            <w:pPr>
              <w:jc w:val="center"/>
              <w:rPr>
                <w:rFonts w:ascii="Arial" w:hAnsi="Arial" w:cs="Arial"/>
              </w:rPr>
            </w:pPr>
          </w:p>
          <w:p w14:paraId="7D09DB6C" w14:textId="77777777" w:rsidR="00742DEB" w:rsidRDefault="00742DEB" w:rsidP="00340CE0">
            <w:pPr>
              <w:jc w:val="center"/>
              <w:rPr>
                <w:rFonts w:ascii="Arial" w:hAnsi="Arial" w:cs="Arial"/>
              </w:rPr>
            </w:pPr>
          </w:p>
          <w:p w14:paraId="230675E3" w14:textId="77777777" w:rsidR="00742DEB" w:rsidRDefault="00742DEB" w:rsidP="00340CE0">
            <w:pPr>
              <w:jc w:val="center"/>
              <w:rPr>
                <w:rFonts w:ascii="Arial" w:hAnsi="Arial" w:cs="Arial"/>
              </w:rPr>
            </w:pPr>
          </w:p>
          <w:p w14:paraId="7B6FB414" w14:textId="77777777" w:rsidR="00742DEB" w:rsidRDefault="00742DEB" w:rsidP="00340CE0">
            <w:pPr>
              <w:jc w:val="center"/>
              <w:rPr>
                <w:rFonts w:ascii="Arial" w:hAnsi="Arial" w:cs="Arial"/>
              </w:rPr>
            </w:pPr>
          </w:p>
          <w:p w14:paraId="7EE4FE63" w14:textId="77777777" w:rsidR="00742DEB" w:rsidRDefault="00742DEB" w:rsidP="00340CE0">
            <w:pPr>
              <w:jc w:val="center"/>
              <w:rPr>
                <w:rFonts w:ascii="Arial" w:hAnsi="Arial" w:cs="Arial"/>
              </w:rPr>
            </w:pPr>
          </w:p>
          <w:p w14:paraId="4A95C029" w14:textId="77777777" w:rsidR="00742DEB" w:rsidRDefault="00742DEB" w:rsidP="00340CE0">
            <w:pPr>
              <w:jc w:val="center"/>
              <w:rPr>
                <w:rFonts w:ascii="Arial" w:hAnsi="Arial" w:cs="Arial"/>
              </w:rPr>
            </w:pPr>
          </w:p>
          <w:p w14:paraId="2381082A" w14:textId="77777777" w:rsidR="00742DEB" w:rsidRDefault="00742DEB" w:rsidP="00340CE0">
            <w:pPr>
              <w:jc w:val="center"/>
              <w:rPr>
                <w:rFonts w:ascii="Arial" w:hAnsi="Arial" w:cs="Arial"/>
              </w:rPr>
            </w:pPr>
          </w:p>
          <w:p w14:paraId="7F651927" w14:textId="2823090D" w:rsidR="00742DEB" w:rsidRDefault="00742DEB" w:rsidP="00340CE0">
            <w:pPr>
              <w:jc w:val="center"/>
              <w:rPr>
                <w:rFonts w:ascii="Arial" w:hAnsi="Arial" w:cs="Arial"/>
              </w:rPr>
            </w:pPr>
            <w:r>
              <w:rPr>
                <w:rFonts w:ascii="Arial" w:hAnsi="Arial" w:cs="Arial"/>
              </w:rPr>
              <w:t>L</w:t>
            </w:r>
          </w:p>
        </w:tc>
        <w:tc>
          <w:tcPr>
            <w:tcW w:w="3969" w:type="dxa"/>
          </w:tcPr>
          <w:p w14:paraId="39D1F468" w14:textId="77777777" w:rsidR="00D60687" w:rsidRDefault="00D60687" w:rsidP="00D60687">
            <w:pPr>
              <w:rPr>
                <w:rFonts w:ascii="Arial" w:hAnsi="Arial" w:cs="Arial"/>
              </w:rPr>
            </w:pPr>
            <w:r>
              <w:rPr>
                <w:rFonts w:ascii="Arial" w:hAnsi="Arial" w:cs="Arial"/>
              </w:rPr>
              <w:t xml:space="preserve">Meetings are held at </w:t>
            </w:r>
            <w:r w:rsidR="00A0448A">
              <w:rPr>
                <w:rFonts w:ascii="Arial" w:hAnsi="Arial" w:cs="Arial"/>
              </w:rPr>
              <w:t>Frithelstock</w:t>
            </w:r>
            <w:r>
              <w:rPr>
                <w:rFonts w:ascii="Arial" w:hAnsi="Arial" w:cs="Arial"/>
              </w:rPr>
              <w:t xml:space="preserve"> Village Hall.  Door key is held by the Clerk. The Main Hall is considered to be adequate for clerk, councillors and any public who attend from a health, safety and comfort point of view. </w:t>
            </w:r>
          </w:p>
          <w:p w14:paraId="20E9A12F" w14:textId="77777777" w:rsidR="00742DEB" w:rsidRDefault="00742DEB" w:rsidP="00D60687">
            <w:pPr>
              <w:rPr>
                <w:rFonts w:ascii="Arial" w:hAnsi="Arial" w:cs="Arial"/>
              </w:rPr>
            </w:pPr>
          </w:p>
          <w:p w14:paraId="55801758" w14:textId="77777777" w:rsidR="00742DEB" w:rsidRDefault="00742DEB" w:rsidP="00D60687">
            <w:pPr>
              <w:rPr>
                <w:rFonts w:ascii="Arial" w:hAnsi="Arial" w:cs="Arial"/>
              </w:rPr>
            </w:pPr>
          </w:p>
          <w:p w14:paraId="6482EAF8" w14:textId="26359C5F" w:rsidR="00742DEB" w:rsidRDefault="00742DEB" w:rsidP="00D60687">
            <w:pPr>
              <w:rPr>
                <w:rFonts w:ascii="Arial" w:hAnsi="Arial" w:cs="Arial"/>
              </w:rPr>
            </w:pPr>
            <w:r>
              <w:rPr>
                <w:rFonts w:ascii="Arial" w:hAnsi="Arial" w:cs="Arial"/>
              </w:rPr>
              <w:t>Meetings currently held online due to Covid-19.</w:t>
            </w:r>
          </w:p>
        </w:tc>
        <w:tc>
          <w:tcPr>
            <w:tcW w:w="3605" w:type="dxa"/>
          </w:tcPr>
          <w:p w14:paraId="57E71834" w14:textId="77777777" w:rsidR="00D60687" w:rsidRDefault="00742DEB" w:rsidP="00D60687">
            <w:pPr>
              <w:rPr>
                <w:rFonts w:ascii="Arial" w:hAnsi="Arial" w:cs="Arial"/>
              </w:rPr>
            </w:pPr>
            <w:r>
              <w:rPr>
                <w:rFonts w:ascii="Arial" w:hAnsi="Arial" w:cs="Arial"/>
              </w:rPr>
              <w:t xml:space="preserve">Reviewed and adequate procedures in place. </w:t>
            </w:r>
          </w:p>
          <w:p w14:paraId="343779DC" w14:textId="72378B47" w:rsidR="00742DEB" w:rsidRDefault="00742DEB" w:rsidP="00D60687">
            <w:pPr>
              <w:rPr>
                <w:rFonts w:ascii="Arial" w:hAnsi="Arial" w:cs="Arial"/>
              </w:rPr>
            </w:pPr>
          </w:p>
        </w:tc>
      </w:tr>
      <w:tr w:rsidR="00D60687" w:rsidRPr="00D60687" w14:paraId="3E7C6E65" w14:textId="77777777" w:rsidTr="00340CE0">
        <w:tc>
          <w:tcPr>
            <w:tcW w:w="3065" w:type="dxa"/>
          </w:tcPr>
          <w:p w14:paraId="004DF452" w14:textId="77777777" w:rsidR="00D60687" w:rsidRPr="00340CE0" w:rsidRDefault="00D60687" w:rsidP="00D60687">
            <w:pPr>
              <w:rPr>
                <w:rFonts w:ascii="Arial" w:hAnsi="Arial" w:cs="Arial"/>
                <w:b/>
                <w:bCs/>
              </w:rPr>
            </w:pPr>
            <w:r w:rsidRPr="00340CE0">
              <w:rPr>
                <w:rFonts w:ascii="Arial" w:hAnsi="Arial" w:cs="Arial"/>
                <w:b/>
                <w:bCs/>
              </w:rPr>
              <w:t>Council records</w:t>
            </w:r>
          </w:p>
        </w:tc>
        <w:tc>
          <w:tcPr>
            <w:tcW w:w="2317" w:type="dxa"/>
          </w:tcPr>
          <w:p w14:paraId="49A2A47D" w14:textId="77777777" w:rsidR="00D60687" w:rsidRDefault="00D60687" w:rsidP="00D60687">
            <w:pPr>
              <w:rPr>
                <w:rFonts w:ascii="Arial" w:hAnsi="Arial" w:cs="Arial"/>
              </w:rPr>
            </w:pPr>
            <w:r>
              <w:rPr>
                <w:rFonts w:ascii="Arial" w:hAnsi="Arial" w:cs="Arial"/>
              </w:rPr>
              <w:t>Loss through theft, fire or damage</w:t>
            </w:r>
          </w:p>
        </w:tc>
        <w:tc>
          <w:tcPr>
            <w:tcW w:w="992" w:type="dxa"/>
          </w:tcPr>
          <w:p w14:paraId="7F8D19D0" w14:textId="77777777" w:rsidR="00D60687" w:rsidRDefault="00D60687" w:rsidP="00340CE0">
            <w:pPr>
              <w:jc w:val="center"/>
              <w:rPr>
                <w:rFonts w:ascii="Arial" w:hAnsi="Arial" w:cs="Arial"/>
              </w:rPr>
            </w:pPr>
            <w:r>
              <w:rPr>
                <w:rFonts w:ascii="Arial" w:hAnsi="Arial" w:cs="Arial"/>
              </w:rPr>
              <w:t>M</w:t>
            </w:r>
          </w:p>
        </w:tc>
        <w:tc>
          <w:tcPr>
            <w:tcW w:w="3969" w:type="dxa"/>
          </w:tcPr>
          <w:p w14:paraId="632436F3" w14:textId="1D98B00A" w:rsidR="00D60687" w:rsidRDefault="00D60687" w:rsidP="00D60687">
            <w:pPr>
              <w:rPr>
                <w:rFonts w:ascii="Arial" w:hAnsi="Arial" w:cs="Arial"/>
              </w:rPr>
            </w:pPr>
            <w:r>
              <w:rPr>
                <w:rFonts w:ascii="Arial" w:hAnsi="Arial" w:cs="Arial"/>
              </w:rPr>
              <w:t>Current papers held at Clerks address in plastic boxes</w:t>
            </w:r>
            <w:r w:rsidR="00A0448A">
              <w:rPr>
                <w:rFonts w:ascii="Arial" w:hAnsi="Arial" w:cs="Arial"/>
              </w:rPr>
              <w:t>.</w:t>
            </w:r>
          </w:p>
          <w:p w14:paraId="7F5CE1D0" w14:textId="77777777" w:rsidR="00AC495F" w:rsidRDefault="00AC495F" w:rsidP="00D60687">
            <w:pPr>
              <w:rPr>
                <w:rFonts w:ascii="Arial" w:hAnsi="Arial" w:cs="Arial"/>
              </w:rPr>
            </w:pPr>
          </w:p>
          <w:p w14:paraId="294FEB17" w14:textId="4F2FC1F6" w:rsidR="00AC495F" w:rsidRDefault="00AC495F" w:rsidP="00D60687">
            <w:pPr>
              <w:rPr>
                <w:rFonts w:ascii="Arial" w:hAnsi="Arial" w:cs="Arial"/>
              </w:rPr>
            </w:pPr>
            <w:r>
              <w:rPr>
                <w:rFonts w:ascii="Arial" w:hAnsi="Arial" w:cs="Arial"/>
              </w:rPr>
              <w:t>Historic Minutes are</w:t>
            </w:r>
            <w:r w:rsidR="00A0448A">
              <w:rPr>
                <w:rFonts w:ascii="Arial" w:hAnsi="Arial" w:cs="Arial"/>
              </w:rPr>
              <w:t xml:space="preserve"> kept at the Local Studies Centre. </w:t>
            </w:r>
            <w:r>
              <w:rPr>
                <w:rFonts w:ascii="Arial" w:hAnsi="Arial" w:cs="Arial"/>
              </w:rPr>
              <w:t xml:space="preserve"> </w:t>
            </w:r>
          </w:p>
        </w:tc>
        <w:tc>
          <w:tcPr>
            <w:tcW w:w="3605" w:type="dxa"/>
          </w:tcPr>
          <w:p w14:paraId="79FA9503" w14:textId="22685949" w:rsidR="00D60687" w:rsidRDefault="00D60687" w:rsidP="00D60687">
            <w:pPr>
              <w:rPr>
                <w:rFonts w:ascii="Arial" w:hAnsi="Arial" w:cs="Arial"/>
              </w:rPr>
            </w:pPr>
            <w:r>
              <w:rPr>
                <w:rFonts w:ascii="Arial" w:hAnsi="Arial" w:cs="Arial"/>
              </w:rPr>
              <w:t xml:space="preserve">Council to purchase a </w:t>
            </w:r>
            <w:r w:rsidR="00AC495F">
              <w:rPr>
                <w:rFonts w:ascii="Arial" w:hAnsi="Arial" w:cs="Arial"/>
              </w:rPr>
              <w:t xml:space="preserve">metal filing cabinet (potentially fire proof) to ensure documents are secure, not at risk of fire and are secure in one place.   </w:t>
            </w:r>
          </w:p>
          <w:p w14:paraId="2FD0A74D" w14:textId="77777777" w:rsidR="00AC495F" w:rsidRDefault="00AC495F" w:rsidP="00D60687">
            <w:pPr>
              <w:rPr>
                <w:rFonts w:ascii="Arial" w:hAnsi="Arial" w:cs="Arial"/>
              </w:rPr>
            </w:pPr>
          </w:p>
          <w:p w14:paraId="72AEFF13" w14:textId="377A8E03" w:rsidR="00AC495F" w:rsidRDefault="00742DEB" w:rsidP="00D60687">
            <w:pPr>
              <w:rPr>
                <w:rFonts w:ascii="Arial" w:hAnsi="Arial" w:cs="Arial"/>
              </w:rPr>
            </w:pPr>
            <w:r>
              <w:rPr>
                <w:rFonts w:ascii="Arial" w:hAnsi="Arial" w:cs="Arial"/>
              </w:rPr>
              <w:t xml:space="preserve">To be purchased following the easing of lockdown measures in May 2021 and stored at the Parish Hall. </w:t>
            </w:r>
            <w:r w:rsidR="00AC495F">
              <w:rPr>
                <w:rFonts w:ascii="Arial" w:hAnsi="Arial" w:cs="Arial"/>
              </w:rPr>
              <w:t xml:space="preserve"> </w:t>
            </w:r>
          </w:p>
        </w:tc>
      </w:tr>
      <w:tr w:rsidR="00AC495F" w:rsidRPr="00D60687" w14:paraId="11B57913" w14:textId="77777777" w:rsidTr="00340CE0">
        <w:tc>
          <w:tcPr>
            <w:tcW w:w="3065" w:type="dxa"/>
          </w:tcPr>
          <w:p w14:paraId="46A3E126" w14:textId="77777777" w:rsidR="00AC495F" w:rsidRPr="00340CE0" w:rsidRDefault="00AC495F" w:rsidP="00AC495F">
            <w:pPr>
              <w:rPr>
                <w:rFonts w:ascii="Arial" w:hAnsi="Arial" w:cs="Arial"/>
                <w:b/>
                <w:bCs/>
              </w:rPr>
            </w:pPr>
            <w:r w:rsidRPr="00340CE0">
              <w:rPr>
                <w:rFonts w:ascii="Arial" w:hAnsi="Arial" w:cs="Arial"/>
                <w:b/>
                <w:bCs/>
              </w:rPr>
              <w:lastRenderedPageBreak/>
              <w:t>Council records electronic</w:t>
            </w:r>
          </w:p>
        </w:tc>
        <w:tc>
          <w:tcPr>
            <w:tcW w:w="2317" w:type="dxa"/>
          </w:tcPr>
          <w:p w14:paraId="18013B16" w14:textId="77777777" w:rsidR="00AC495F" w:rsidRDefault="00AC495F" w:rsidP="00AC495F">
            <w:pPr>
              <w:rPr>
                <w:rFonts w:ascii="Arial" w:hAnsi="Arial" w:cs="Arial"/>
              </w:rPr>
            </w:pPr>
            <w:r>
              <w:rPr>
                <w:rFonts w:ascii="Arial" w:hAnsi="Arial" w:cs="Arial"/>
              </w:rPr>
              <w:t>Loss through damage, fire, corruption of computer</w:t>
            </w:r>
          </w:p>
        </w:tc>
        <w:tc>
          <w:tcPr>
            <w:tcW w:w="992" w:type="dxa"/>
          </w:tcPr>
          <w:p w14:paraId="02446B06" w14:textId="77777777" w:rsidR="00AC495F" w:rsidRDefault="00AC495F" w:rsidP="00340CE0">
            <w:pPr>
              <w:jc w:val="center"/>
              <w:rPr>
                <w:rFonts w:ascii="Arial" w:hAnsi="Arial" w:cs="Arial"/>
              </w:rPr>
            </w:pPr>
            <w:r>
              <w:rPr>
                <w:rFonts w:ascii="Arial" w:hAnsi="Arial" w:cs="Arial"/>
              </w:rPr>
              <w:t>M</w:t>
            </w:r>
          </w:p>
        </w:tc>
        <w:tc>
          <w:tcPr>
            <w:tcW w:w="3969" w:type="dxa"/>
          </w:tcPr>
          <w:p w14:paraId="15CA8938" w14:textId="07513D11" w:rsidR="00AC495F" w:rsidRDefault="00AC495F" w:rsidP="00AC495F">
            <w:pPr>
              <w:rPr>
                <w:rFonts w:ascii="Arial" w:hAnsi="Arial" w:cs="Arial"/>
              </w:rPr>
            </w:pPr>
            <w:r>
              <w:rPr>
                <w:rFonts w:ascii="Arial" w:hAnsi="Arial" w:cs="Arial"/>
              </w:rPr>
              <w:t>The Council’s records</w:t>
            </w:r>
            <w:r w:rsidR="00A0448A">
              <w:rPr>
                <w:rFonts w:ascii="Arial" w:hAnsi="Arial" w:cs="Arial"/>
              </w:rPr>
              <w:t xml:space="preserve"> </w:t>
            </w:r>
            <w:r>
              <w:rPr>
                <w:rFonts w:ascii="Arial" w:hAnsi="Arial" w:cs="Arial"/>
              </w:rPr>
              <w:t>are stored on the Council’s computer</w:t>
            </w:r>
            <w:r w:rsidR="00A0448A">
              <w:rPr>
                <w:rFonts w:ascii="Arial" w:hAnsi="Arial" w:cs="Arial"/>
              </w:rPr>
              <w:t xml:space="preserve"> and in paper form.</w:t>
            </w:r>
            <w:r>
              <w:rPr>
                <w:rFonts w:ascii="Arial" w:hAnsi="Arial" w:cs="Arial"/>
              </w:rPr>
              <w:t xml:space="preserve"> </w:t>
            </w:r>
          </w:p>
        </w:tc>
        <w:tc>
          <w:tcPr>
            <w:tcW w:w="3605" w:type="dxa"/>
          </w:tcPr>
          <w:p w14:paraId="15FEDA21" w14:textId="77777777" w:rsidR="00AC495F" w:rsidRDefault="00AC495F" w:rsidP="00AC495F">
            <w:pPr>
              <w:rPr>
                <w:rFonts w:ascii="Arial" w:hAnsi="Arial" w:cs="Arial"/>
              </w:rPr>
            </w:pPr>
            <w:r>
              <w:rPr>
                <w:rFonts w:ascii="Arial" w:hAnsi="Arial" w:cs="Arial"/>
              </w:rPr>
              <w:t xml:space="preserve">Council to purchase a small metal filing cabinet (potentially fire proof) to ensure documents are secure, not at risk of fire and are secure in one place.   </w:t>
            </w:r>
          </w:p>
          <w:p w14:paraId="3E67D5A0" w14:textId="77777777" w:rsidR="00AC495F" w:rsidRDefault="00AC495F" w:rsidP="00AC495F">
            <w:pPr>
              <w:rPr>
                <w:rFonts w:ascii="Arial" w:hAnsi="Arial" w:cs="Arial"/>
              </w:rPr>
            </w:pPr>
          </w:p>
          <w:p w14:paraId="5964F91B" w14:textId="5A493667" w:rsidR="003E4DE5" w:rsidRDefault="003E4DE5" w:rsidP="00AC495F">
            <w:pPr>
              <w:rPr>
                <w:rFonts w:ascii="Arial" w:hAnsi="Arial" w:cs="Arial"/>
              </w:rPr>
            </w:pPr>
            <w:r>
              <w:rPr>
                <w:rFonts w:ascii="Arial" w:hAnsi="Arial" w:cs="Arial"/>
              </w:rPr>
              <w:t xml:space="preserve">To be purchased in May 2021 once covid restrictions have eased. </w:t>
            </w:r>
          </w:p>
        </w:tc>
      </w:tr>
      <w:tr w:rsidR="00AC495F" w:rsidRPr="00D60687" w14:paraId="187A3D98" w14:textId="77777777" w:rsidTr="00340CE0">
        <w:tc>
          <w:tcPr>
            <w:tcW w:w="3065" w:type="dxa"/>
          </w:tcPr>
          <w:p w14:paraId="79F27AEE" w14:textId="77777777" w:rsidR="00AC495F" w:rsidRPr="00340CE0" w:rsidRDefault="00AC495F" w:rsidP="00AC495F">
            <w:pPr>
              <w:rPr>
                <w:rFonts w:ascii="Arial" w:hAnsi="Arial" w:cs="Arial"/>
                <w:b/>
                <w:bCs/>
              </w:rPr>
            </w:pPr>
            <w:r w:rsidRPr="00340CE0">
              <w:rPr>
                <w:rFonts w:ascii="Arial" w:hAnsi="Arial" w:cs="Arial"/>
                <w:b/>
                <w:bCs/>
              </w:rPr>
              <w:t>Precept</w:t>
            </w:r>
          </w:p>
        </w:tc>
        <w:tc>
          <w:tcPr>
            <w:tcW w:w="2317" w:type="dxa"/>
          </w:tcPr>
          <w:p w14:paraId="66630308" w14:textId="77777777" w:rsidR="00AC495F" w:rsidRDefault="00340CE0" w:rsidP="00AC495F">
            <w:pPr>
              <w:rPr>
                <w:rFonts w:ascii="Arial" w:hAnsi="Arial" w:cs="Arial"/>
              </w:rPr>
            </w:pPr>
            <w:r>
              <w:rPr>
                <w:rFonts w:ascii="Arial" w:hAnsi="Arial" w:cs="Arial"/>
              </w:rPr>
              <w:t>Adequacy</w:t>
            </w:r>
            <w:r w:rsidR="00AC495F">
              <w:rPr>
                <w:rFonts w:ascii="Arial" w:hAnsi="Arial" w:cs="Arial"/>
              </w:rPr>
              <w:t xml:space="preserve"> of Precept</w:t>
            </w:r>
          </w:p>
        </w:tc>
        <w:tc>
          <w:tcPr>
            <w:tcW w:w="992" w:type="dxa"/>
          </w:tcPr>
          <w:p w14:paraId="7F782C6F" w14:textId="77777777" w:rsidR="00AC495F" w:rsidRDefault="00AC495F" w:rsidP="00340CE0">
            <w:pPr>
              <w:jc w:val="center"/>
              <w:rPr>
                <w:rFonts w:ascii="Arial" w:hAnsi="Arial" w:cs="Arial"/>
              </w:rPr>
            </w:pPr>
            <w:r>
              <w:rPr>
                <w:rFonts w:ascii="Arial" w:hAnsi="Arial" w:cs="Arial"/>
              </w:rPr>
              <w:t>L</w:t>
            </w:r>
          </w:p>
        </w:tc>
        <w:tc>
          <w:tcPr>
            <w:tcW w:w="3969" w:type="dxa"/>
          </w:tcPr>
          <w:p w14:paraId="404D990F" w14:textId="77777777" w:rsidR="00AC495F" w:rsidRDefault="00AC495F" w:rsidP="00AC495F">
            <w:pPr>
              <w:rPr>
                <w:rFonts w:ascii="Arial" w:hAnsi="Arial" w:cs="Arial"/>
              </w:rPr>
            </w:pPr>
            <w:r>
              <w:rPr>
                <w:rFonts w:ascii="Arial" w:hAnsi="Arial" w:cs="Arial"/>
              </w:rPr>
              <w:t xml:space="preserve">Sound budgeting to underline annual precept. The Parish Council receives banking information at each meeting, budget updates and an agenda item </w:t>
            </w:r>
            <w:proofErr w:type="gramStart"/>
            <w:r>
              <w:rPr>
                <w:rFonts w:ascii="Arial" w:hAnsi="Arial" w:cs="Arial"/>
              </w:rPr>
              <w:t>is</w:t>
            </w:r>
            <w:proofErr w:type="gramEnd"/>
            <w:r>
              <w:rPr>
                <w:rFonts w:ascii="Arial" w:hAnsi="Arial" w:cs="Arial"/>
              </w:rPr>
              <w:t xml:space="preserve"> placed on the January Agenda to set the Precept</w:t>
            </w:r>
          </w:p>
        </w:tc>
        <w:tc>
          <w:tcPr>
            <w:tcW w:w="3605" w:type="dxa"/>
          </w:tcPr>
          <w:p w14:paraId="7BF59C4D" w14:textId="77777777" w:rsidR="00AC495F" w:rsidRDefault="00AC495F" w:rsidP="00AC495F">
            <w:pPr>
              <w:rPr>
                <w:rFonts w:ascii="Arial" w:hAnsi="Arial" w:cs="Arial"/>
              </w:rPr>
            </w:pPr>
            <w:r>
              <w:rPr>
                <w:rFonts w:ascii="Arial" w:hAnsi="Arial" w:cs="Arial"/>
              </w:rPr>
              <w:t xml:space="preserve">Existing procedures adequate. </w:t>
            </w:r>
          </w:p>
        </w:tc>
      </w:tr>
      <w:tr w:rsidR="00AC495F" w:rsidRPr="00D60687" w14:paraId="06FAB7D3" w14:textId="77777777" w:rsidTr="00340CE0">
        <w:tc>
          <w:tcPr>
            <w:tcW w:w="3065" w:type="dxa"/>
          </w:tcPr>
          <w:p w14:paraId="2499C15E" w14:textId="77777777" w:rsidR="00AC495F" w:rsidRPr="00340CE0" w:rsidRDefault="00AC495F" w:rsidP="00AC495F">
            <w:pPr>
              <w:rPr>
                <w:rFonts w:ascii="Arial" w:hAnsi="Arial" w:cs="Arial"/>
                <w:b/>
                <w:bCs/>
              </w:rPr>
            </w:pPr>
            <w:r w:rsidRPr="00340CE0">
              <w:rPr>
                <w:rFonts w:ascii="Arial" w:hAnsi="Arial" w:cs="Arial"/>
                <w:b/>
                <w:bCs/>
              </w:rPr>
              <w:t>Insurance</w:t>
            </w:r>
          </w:p>
        </w:tc>
        <w:tc>
          <w:tcPr>
            <w:tcW w:w="2317" w:type="dxa"/>
          </w:tcPr>
          <w:p w14:paraId="399C0220" w14:textId="77777777" w:rsidR="00AC495F" w:rsidRDefault="00340CE0" w:rsidP="00AC495F">
            <w:pPr>
              <w:rPr>
                <w:rFonts w:ascii="Arial" w:hAnsi="Arial" w:cs="Arial"/>
              </w:rPr>
            </w:pPr>
            <w:r>
              <w:rPr>
                <w:rFonts w:ascii="Arial" w:hAnsi="Arial" w:cs="Arial"/>
              </w:rPr>
              <w:t>Adequacy</w:t>
            </w:r>
          </w:p>
        </w:tc>
        <w:tc>
          <w:tcPr>
            <w:tcW w:w="992" w:type="dxa"/>
          </w:tcPr>
          <w:p w14:paraId="310A4A56" w14:textId="77777777" w:rsidR="00AC495F" w:rsidRDefault="00AC495F" w:rsidP="00340CE0">
            <w:pPr>
              <w:jc w:val="center"/>
              <w:rPr>
                <w:rFonts w:ascii="Arial" w:hAnsi="Arial" w:cs="Arial"/>
              </w:rPr>
            </w:pPr>
            <w:r>
              <w:rPr>
                <w:rFonts w:ascii="Arial" w:hAnsi="Arial" w:cs="Arial"/>
              </w:rPr>
              <w:t>L</w:t>
            </w:r>
          </w:p>
        </w:tc>
        <w:tc>
          <w:tcPr>
            <w:tcW w:w="3969" w:type="dxa"/>
          </w:tcPr>
          <w:p w14:paraId="72D28E5F" w14:textId="77777777" w:rsidR="00AC495F" w:rsidRDefault="00AC495F" w:rsidP="00AC495F">
            <w:pPr>
              <w:rPr>
                <w:rFonts w:ascii="Arial" w:hAnsi="Arial" w:cs="Arial"/>
              </w:rPr>
            </w:pPr>
            <w:r>
              <w:rPr>
                <w:rFonts w:ascii="Arial" w:hAnsi="Arial" w:cs="Arial"/>
              </w:rPr>
              <w:t xml:space="preserve">An Annual Review is undertaken of all insurance </w:t>
            </w:r>
            <w:r w:rsidR="00340CE0">
              <w:rPr>
                <w:rFonts w:ascii="Arial" w:hAnsi="Arial" w:cs="Arial"/>
              </w:rPr>
              <w:t>arrangements</w:t>
            </w:r>
            <w:r>
              <w:rPr>
                <w:rFonts w:ascii="Arial" w:hAnsi="Arial" w:cs="Arial"/>
              </w:rPr>
              <w:t xml:space="preserve"> in place. </w:t>
            </w:r>
            <w:proofErr w:type="gramStart"/>
            <w:r>
              <w:rPr>
                <w:rFonts w:ascii="Arial" w:hAnsi="Arial" w:cs="Arial"/>
              </w:rPr>
              <w:t>Employers</w:t>
            </w:r>
            <w:proofErr w:type="gramEnd"/>
            <w:r>
              <w:rPr>
                <w:rFonts w:ascii="Arial" w:hAnsi="Arial" w:cs="Arial"/>
              </w:rPr>
              <w:t xml:space="preserve"> liability, public liability an fidelity guarantee are a statutory requirement.</w:t>
            </w:r>
          </w:p>
        </w:tc>
        <w:tc>
          <w:tcPr>
            <w:tcW w:w="3605" w:type="dxa"/>
          </w:tcPr>
          <w:p w14:paraId="12ACB725" w14:textId="77777777" w:rsidR="00AC495F" w:rsidRDefault="006935E7" w:rsidP="00AC495F">
            <w:pPr>
              <w:rPr>
                <w:rFonts w:ascii="Arial" w:hAnsi="Arial" w:cs="Arial"/>
              </w:rPr>
            </w:pPr>
            <w:r>
              <w:rPr>
                <w:rFonts w:ascii="Arial" w:hAnsi="Arial" w:cs="Arial"/>
              </w:rPr>
              <w:t xml:space="preserve">Existing procedures adequate. </w:t>
            </w:r>
          </w:p>
        </w:tc>
      </w:tr>
      <w:tr w:rsidR="00AC495F" w:rsidRPr="00D60687" w14:paraId="76301BDE" w14:textId="77777777" w:rsidTr="00340CE0">
        <w:tc>
          <w:tcPr>
            <w:tcW w:w="3065" w:type="dxa"/>
          </w:tcPr>
          <w:p w14:paraId="5B6AC1AA" w14:textId="77777777" w:rsidR="00AC495F" w:rsidRPr="00340CE0" w:rsidRDefault="00AC495F" w:rsidP="00AC495F">
            <w:pPr>
              <w:rPr>
                <w:rFonts w:ascii="Arial" w:hAnsi="Arial" w:cs="Arial"/>
                <w:b/>
                <w:bCs/>
              </w:rPr>
            </w:pPr>
            <w:r w:rsidRPr="00340CE0">
              <w:rPr>
                <w:rFonts w:ascii="Arial" w:hAnsi="Arial" w:cs="Arial"/>
                <w:b/>
                <w:bCs/>
              </w:rPr>
              <w:t>Banking</w:t>
            </w:r>
          </w:p>
        </w:tc>
        <w:tc>
          <w:tcPr>
            <w:tcW w:w="2317" w:type="dxa"/>
          </w:tcPr>
          <w:p w14:paraId="29947073" w14:textId="77777777" w:rsidR="00AC495F" w:rsidRDefault="00AC495F" w:rsidP="00AC495F">
            <w:pPr>
              <w:rPr>
                <w:rFonts w:ascii="Arial" w:hAnsi="Arial" w:cs="Arial"/>
              </w:rPr>
            </w:pPr>
            <w:r>
              <w:rPr>
                <w:rFonts w:ascii="Arial" w:hAnsi="Arial" w:cs="Arial"/>
              </w:rPr>
              <w:t>Inadequate checks</w:t>
            </w:r>
          </w:p>
        </w:tc>
        <w:tc>
          <w:tcPr>
            <w:tcW w:w="992" w:type="dxa"/>
          </w:tcPr>
          <w:p w14:paraId="3EAAAF83" w14:textId="10CD0228" w:rsidR="00AC495F" w:rsidRDefault="00A0448A" w:rsidP="00340CE0">
            <w:pPr>
              <w:jc w:val="center"/>
              <w:rPr>
                <w:rFonts w:ascii="Arial" w:hAnsi="Arial" w:cs="Arial"/>
              </w:rPr>
            </w:pPr>
            <w:r>
              <w:rPr>
                <w:rFonts w:ascii="Arial" w:hAnsi="Arial" w:cs="Arial"/>
              </w:rPr>
              <w:t>M</w:t>
            </w:r>
          </w:p>
        </w:tc>
        <w:tc>
          <w:tcPr>
            <w:tcW w:w="3969" w:type="dxa"/>
          </w:tcPr>
          <w:p w14:paraId="351C1639" w14:textId="77777777" w:rsidR="00AC495F" w:rsidRDefault="00AC495F" w:rsidP="00AC495F">
            <w:pPr>
              <w:rPr>
                <w:rFonts w:ascii="Arial" w:hAnsi="Arial" w:cs="Arial"/>
              </w:rPr>
            </w:pPr>
            <w:r>
              <w:rPr>
                <w:rFonts w:ascii="Arial" w:hAnsi="Arial" w:cs="Arial"/>
              </w:rPr>
              <w:t xml:space="preserve">The Council should have Financial Regulations which set out the requirements for banking, cheques and the reconciliation of accounts. Accounts are annually reviewed by internal and external auditor. </w:t>
            </w:r>
          </w:p>
        </w:tc>
        <w:tc>
          <w:tcPr>
            <w:tcW w:w="3605" w:type="dxa"/>
          </w:tcPr>
          <w:p w14:paraId="118D5630" w14:textId="0A6569D0" w:rsidR="00AC495F" w:rsidRDefault="00A0448A" w:rsidP="00AC495F">
            <w:pPr>
              <w:rPr>
                <w:rFonts w:ascii="Arial" w:hAnsi="Arial" w:cs="Arial"/>
              </w:rPr>
            </w:pPr>
            <w:r>
              <w:rPr>
                <w:rFonts w:ascii="Arial" w:hAnsi="Arial" w:cs="Arial"/>
              </w:rPr>
              <w:t xml:space="preserve">Existing procedures adequate. </w:t>
            </w:r>
          </w:p>
        </w:tc>
      </w:tr>
      <w:tr w:rsidR="00AC495F" w:rsidRPr="00D60687" w14:paraId="3CD80294" w14:textId="77777777" w:rsidTr="00340CE0">
        <w:tc>
          <w:tcPr>
            <w:tcW w:w="3065" w:type="dxa"/>
          </w:tcPr>
          <w:p w14:paraId="2EAA08D6" w14:textId="77777777" w:rsidR="00AC495F" w:rsidRPr="00340CE0" w:rsidRDefault="00AC495F" w:rsidP="00AC495F">
            <w:pPr>
              <w:rPr>
                <w:rFonts w:ascii="Arial" w:hAnsi="Arial" w:cs="Arial"/>
                <w:b/>
                <w:bCs/>
              </w:rPr>
            </w:pPr>
            <w:r w:rsidRPr="00340CE0">
              <w:rPr>
                <w:rFonts w:ascii="Arial" w:hAnsi="Arial" w:cs="Arial"/>
                <w:b/>
                <w:bCs/>
              </w:rPr>
              <w:t>Cash</w:t>
            </w:r>
          </w:p>
        </w:tc>
        <w:tc>
          <w:tcPr>
            <w:tcW w:w="2317" w:type="dxa"/>
          </w:tcPr>
          <w:p w14:paraId="4C21D6E1" w14:textId="77777777" w:rsidR="00AC495F" w:rsidRDefault="00AC495F" w:rsidP="00AC495F">
            <w:pPr>
              <w:rPr>
                <w:rFonts w:ascii="Arial" w:hAnsi="Arial" w:cs="Arial"/>
              </w:rPr>
            </w:pPr>
            <w:r>
              <w:rPr>
                <w:rFonts w:ascii="Arial" w:hAnsi="Arial" w:cs="Arial"/>
              </w:rPr>
              <w:t>Loss through theft or dishonesty</w:t>
            </w:r>
          </w:p>
        </w:tc>
        <w:tc>
          <w:tcPr>
            <w:tcW w:w="992" w:type="dxa"/>
          </w:tcPr>
          <w:p w14:paraId="493D471C" w14:textId="77777777" w:rsidR="00AC495F" w:rsidRDefault="00AC495F" w:rsidP="00340CE0">
            <w:pPr>
              <w:jc w:val="center"/>
              <w:rPr>
                <w:rFonts w:ascii="Arial" w:hAnsi="Arial" w:cs="Arial"/>
              </w:rPr>
            </w:pPr>
            <w:r>
              <w:rPr>
                <w:rFonts w:ascii="Arial" w:hAnsi="Arial" w:cs="Arial"/>
              </w:rPr>
              <w:t>L</w:t>
            </w:r>
          </w:p>
        </w:tc>
        <w:tc>
          <w:tcPr>
            <w:tcW w:w="3969" w:type="dxa"/>
          </w:tcPr>
          <w:p w14:paraId="4EDDE10D" w14:textId="77777777" w:rsidR="00AC495F" w:rsidRDefault="00AC495F" w:rsidP="00AC495F">
            <w:pPr>
              <w:rPr>
                <w:rFonts w:ascii="Arial" w:hAnsi="Arial" w:cs="Arial"/>
              </w:rPr>
            </w:pPr>
            <w:r>
              <w:rPr>
                <w:rFonts w:ascii="Arial" w:hAnsi="Arial" w:cs="Arial"/>
              </w:rPr>
              <w:t>No petty cash is held. Any cash transactions made by the Clerk are fully receipted and then reimbursed through expenses at each meeting</w:t>
            </w:r>
          </w:p>
        </w:tc>
        <w:tc>
          <w:tcPr>
            <w:tcW w:w="3605" w:type="dxa"/>
          </w:tcPr>
          <w:p w14:paraId="310F8E6F" w14:textId="77777777" w:rsidR="00AC495F" w:rsidRDefault="00AC495F" w:rsidP="00AC495F">
            <w:pPr>
              <w:rPr>
                <w:rFonts w:ascii="Arial" w:hAnsi="Arial" w:cs="Arial"/>
              </w:rPr>
            </w:pPr>
            <w:r>
              <w:rPr>
                <w:rFonts w:ascii="Arial" w:hAnsi="Arial" w:cs="Arial"/>
              </w:rPr>
              <w:t>Existing procedure adequate.</w:t>
            </w:r>
          </w:p>
        </w:tc>
      </w:tr>
      <w:tr w:rsidR="00AC495F" w:rsidRPr="00D60687" w14:paraId="4D20004C" w14:textId="77777777" w:rsidTr="00340CE0">
        <w:tc>
          <w:tcPr>
            <w:tcW w:w="3065" w:type="dxa"/>
          </w:tcPr>
          <w:p w14:paraId="45E7C1D4" w14:textId="77777777" w:rsidR="00AC495F" w:rsidRPr="00340CE0" w:rsidRDefault="00AC495F" w:rsidP="00AC495F">
            <w:pPr>
              <w:rPr>
                <w:rFonts w:ascii="Arial" w:hAnsi="Arial" w:cs="Arial"/>
                <w:b/>
                <w:bCs/>
              </w:rPr>
            </w:pPr>
            <w:r w:rsidRPr="00340CE0">
              <w:rPr>
                <w:rFonts w:ascii="Arial" w:hAnsi="Arial" w:cs="Arial"/>
                <w:b/>
                <w:bCs/>
              </w:rPr>
              <w:t>Financial Controls and records</w:t>
            </w:r>
          </w:p>
        </w:tc>
        <w:tc>
          <w:tcPr>
            <w:tcW w:w="2317" w:type="dxa"/>
          </w:tcPr>
          <w:p w14:paraId="6703C897" w14:textId="77777777" w:rsidR="00AC495F" w:rsidRDefault="00AC495F" w:rsidP="00AC495F">
            <w:pPr>
              <w:rPr>
                <w:rFonts w:ascii="Arial" w:hAnsi="Arial" w:cs="Arial"/>
              </w:rPr>
            </w:pPr>
            <w:r>
              <w:rPr>
                <w:rFonts w:ascii="Arial" w:hAnsi="Arial" w:cs="Arial"/>
              </w:rPr>
              <w:t>Inadequate checks</w:t>
            </w:r>
          </w:p>
        </w:tc>
        <w:tc>
          <w:tcPr>
            <w:tcW w:w="992" w:type="dxa"/>
          </w:tcPr>
          <w:p w14:paraId="17333C3F" w14:textId="77777777" w:rsidR="00AC495F" w:rsidRDefault="00AC495F" w:rsidP="00340CE0">
            <w:pPr>
              <w:jc w:val="center"/>
              <w:rPr>
                <w:rFonts w:ascii="Arial" w:hAnsi="Arial" w:cs="Arial"/>
              </w:rPr>
            </w:pPr>
            <w:r>
              <w:rPr>
                <w:rFonts w:ascii="Arial" w:hAnsi="Arial" w:cs="Arial"/>
              </w:rPr>
              <w:t>L</w:t>
            </w:r>
          </w:p>
        </w:tc>
        <w:tc>
          <w:tcPr>
            <w:tcW w:w="3969" w:type="dxa"/>
          </w:tcPr>
          <w:p w14:paraId="239B0C3D" w14:textId="3085B1E4" w:rsidR="00AC495F" w:rsidRDefault="00AC495F" w:rsidP="00AC495F">
            <w:pPr>
              <w:rPr>
                <w:rFonts w:ascii="Arial" w:hAnsi="Arial" w:cs="Arial"/>
              </w:rPr>
            </w:pPr>
            <w:r>
              <w:rPr>
                <w:rFonts w:ascii="Arial" w:hAnsi="Arial" w:cs="Arial"/>
              </w:rPr>
              <w:t>Reconciliation records completed by the Clerk</w:t>
            </w:r>
            <w:r w:rsidR="003E4DE5">
              <w:rPr>
                <w:rFonts w:ascii="Arial" w:hAnsi="Arial" w:cs="Arial"/>
              </w:rPr>
              <w:t xml:space="preserve"> each month. </w:t>
            </w:r>
          </w:p>
          <w:p w14:paraId="0E31415A" w14:textId="6655F73D" w:rsidR="00AC495F" w:rsidRDefault="00AC495F" w:rsidP="00AC495F">
            <w:pPr>
              <w:rPr>
                <w:rFonts w:ascii="Arial" w:hAnsi="Arial" w:cs="Arial"/>
              </w:rPr>
            </w:pPr>
            <w:r>
              <w:rPr>
                <w:rFonts w:ascii="Arial" w:hAnsi="Arial" w:cs="Arial"/>
              </w:rPr>
              <w:t>Two signatures required for cheques and all banking requirements.</w:t>
            </w:r>
            <w:r w:rsidR="003E4DE5">
              <w:rPr>
                <w:rFonts w:ascii="Arial" w:hAnsi="Arial" w:cs="Arial"/>
              </w:rPr>
              <w:t xml:space="preserve">  Financial Regulations in Place. </w:t>
            </w:r>
            <w:r>
              <w:rPr>
                <w:rFonts w:ascii="Arial" w:hAnsi="Arial" w:cs="Arial"/>
              </w:rPr>
              <w:t xml:space="preserve"> </w:t>
            </w:r>
            <w:r w:rsidR="008137C8">
              <w:rPr>
                <w:rFonts w:ascii="Arial" w:hAnsi="Arial" w:cs="Arial"/>
              </w:rPr>
              <w:lastRenderedPageBreak/>
              <w:t xml:space="preserve">Internal and External audit takes place. Any financial obligation must be resolved and clearly minuted before any commitment. All payments must be resolved and clearly minuted. </w:t>
            </w:r>
          </w:p>
        </w:tc>
        <w:tc>
          <w:tcPr>
            <w:tcW w:w="3605" w:type="dxa"/>
          </w:tcPr>
          <w:p w14:paraId="12A4CE39" w14:textId="331E74AC" w:rsidR="00AC495F" w:rsidRDefault="00AC495F" w:rsidP="00AC495F">
            <w:pPr>
              <w:rPr>
                <w:rFonts w:ascii="Arial" w:hAnsi="Arial" w:cs="Arial"/>
              </w:rPr>
            </w:pPr>
            <w:r>
              <w:rPr>
                <w:rFonts w:ascii="Arial" w:hAnsi="Arial" w:cs="Arial"/>
              </w:rPr>
              <w:lastRenderedPageBreak/>
              <w:t xml:space="preserve">Reconciliation reports to be signed </w:t>
            </w:r>
            <w:proofErr w:type="spellStart"/>
            <w:r>
              <w:rPr>
                <w:rFonts w:ascii="Arial" w:hAnsi="Arial" w:cs="Arial"/>
              </w:rPr>
              <w:t>of</w:t>
            </w:r>
            <w:proofErr w:type="spellEnd"/>
            <w:r>
              <w:rPr>
                <w:rFonts w:ascii="Arial" w:hAnsi="Arial" w:cs="Arial"/>
              </w:rPr>
              <w:t xml:space="preserve"> by the Chairman at each meeting.</w:t>
            </w:r>
            <w:r w:rsidR="003E4DE5">
              <w:rPr>
                <w:rFonts w:ascii="Arial" w:hAnsi="Arial" w:cs="Arial"/>
              </w:rPr>
              <w:t xml:space="preserve">  Unable to be physically signed due to covid-19. </w:t>
            </w:r>
          </w:p>
          <w:p w14:paraId="578820D8" w14:textId="77777777" w:rsidR="008137C8" w:rsidRDefault="008137C8" w:rsidP="00AC495F">
            <w:pPr>
              <w:rPr>
                <w:rFonts w:ascii="Arial" w:hAnsi="Arial" w:cs="Arial"/>
              </w:rPr>
            </w:pPr>
          </w:p>
          <w:p w14:paraId="1C60EAE4" w14:textId="23D885A2" w:rsidR="008137C8" w:rsidRDefault="008137C8" w:rsidP="00AC495F">
            <w:pPr>
              <w:rPr>
                <w:rFonts w:ascii="Arial" w:hAnsi="Arial" w:cs="Arial"/>
              </w:rPr>
            </w:pPr>
          </w:p>
        </w:tc>
      </w:tr>
      <w:tr w:rsidR="008137C8" w:rsidRPr="00D60687" w14:paraId="5BEDF3D7" w14:textId="77777777" w:rsidTr="00340CE0">
        <w:tc>
          <w:tcPr>
            <w:tcW w:w="3065" w:type="dxa"/>
          </w:tcPr>
          <w:p w14:paraId="5FB84AC9" w14:textId="77777777" w:rsidR="008137C8" w:rsidRPr="00340CE0" w:rsidRDefault="008137C8" w:rsidP="00AC495F">
            <w:pPr>
              <w:rPr>
                <w:rFonts w:ascii="Arial" w:hAnsi="Arial" w:cs="Arial"/>
                <w:b/>
                <w:bCs/>
              </w:rPr>
            </w:pPr>
            <w:r w:rsidRPr="00340CE0">
              <w:rPr>
                <w:rFonts w:ascii="Arial" w:hAnsi="Arial" w:cs="Arial"/>
                <w:b/>
                <w:bCs/>
              </w:rPr>
              <w:lastRenderedPageBreak/>
              <w:t xml:space="preserve">Freedom of Information Act </w:t>
            </w:r>
          </w:p>
        </w:tc>
        <w:tc>
          <w:tcPr>
            <w:tcW w:w="2317" w:type="dxa"/>
          </w:tcPr>
          <w:p w14:paraId="3C19DF6E" w14:textId="77777777" w:rsidR="008137C8" w:rsidRDefault="008137C8" w:rsidP="00AC495F">
            <w:pPr>
              <w:rPr>
                <w:rFonts w:ascii="Arial" w:hAnsi="Arial" w:cs="Arial"/>
              </w:rPr>
            </w:pPr>
            <w:r>
              <w:rPr>
                <w:rFonts w:ascii="Arial" w:hAnsi="Arial" w:cs="Arial"/>
              </w:rPr>
              <w:t>Policy Provision</w:t>
            </w:r>
          </w:p>
        </w:tc>
        <w:tc>
          <w:tcPr>
            <w:tcW w:w="992" w:type="dxa"/>
          </w:tcPr>
          <w:p w14:paraId="479D53B4" w14:textId="77777777" w:rsidR="008137C8" w:rsidRDefault="008137C8" w:rsidP="00340CE0">
            <w:pPr>
              <w:jc w:val="center"/>
              <w:rPr>
                <w:rFonts w:ascii="Arial" w:hAnsi="Arial" w:cs="Arial"/>
              </w:rPr>
            </w:pPr>
            <w:r>
              <w:rPr>
                <w:rFonts w:ascii="Arial" w:hAnsi="Arial" w:cs="Arial"/>
              </w:rPr>
              <w:t>H</w:t>
            </w:r>
          </w:p>
        </w:tc>
        <w:tc>
          <w:tcPr>
            <w:tcW w:w="3969" w:type="dxa"/>
          </w:tcPr>
          <w:p w14:paraId="79A10AEF" w14:textId="77777777" w:rsidR="008137C8" w:rsidRDefault="008137C8" w:rsidP="00AC495F">
            <w:pPr>
              <w:rPr>
                <w:rFonts w:ascii="Arial" w:hAnsi="Arial" w:cs="Arial"/>
              </w:rPr>
            </w:pPr>
            <w:r>
              <w:rPr>
                <w:rFonts w:ascii="Arial" w:hAnsi="Arial" w:cs="Arial"/>
              </w:rPr>
              <w:t xml:space="preserve">The Council requires a Policy to deal with legislation. </w:t>
            </w:r>
          </w:p>
        </w:tc>
        <w:tc>
          <w:tcPr>
            <w:tcW w:w="3605" w:type="dxa"/>
          </w:tcPr>
          <w:p w14:paraId="322D7E44" w14:textId="1AA2CA29" w:rsidR="008137C8" w:rsidRDefault="008137C8" w:rsidP="00AC495F">
            <w:pPr>
              <w:rPr>
                <w:rFonts w:ascii="Arial" w:hAnsi="Arial" w:cs="Arial"/>
              </w:rPr>
            </w:pPr>
            <w:r>
              <w:rPr>
                <w:rFonts w:ascii="Arial" w:hAnsi="Arial" w:cs="Arial"/>
              </w:rPr>
              <w:t>Council to adopt a Freedom of Information Policy</w:t>
            </w:r>
            <w:r w:rsidR="003E4DE5">
              <w:rPr>
                <w:rFonts w:ascii="Arial" w:hAnsi="Arial" w:cs="Arial"/>
              </w:rPr>
              <w:t xml:space="preserve">. </w:t>
            </w:r>
            <w:r w:rsidR="001366B7">
              <w:rPr>
                <w:rFonts w:ascii="Arial" w:hAnsi="Arial" w:cs="Arial"/>
              </w:rPr>
              <w:t xml:space="preserve"> Still to be actioned. </w:t>
            </w:r>
          </w:p>
          <w:p w14:paraId="1651D1E5" w14:textId="77777777" w:rsidR="008137C8" w:rsidRDefault="008137C8" w:rsidP="00AC495F">
            <w:pPr>
              <w:rPr>
                <w:rFonts w:ascii="Arial" w:hAnsi="Arial" w:cs="Arial"/>
              </w:rPr>
            </w:pPr>
          </w:p>
        </w:tc>
      </w:tr>
      <w:tr w:rsidR="008137C8" w:rsidRPr="00D60687" w14:paraId="7E91111A" w14:textId="77777777" w:rsidTr="00340CE0">
        <w:tc>
          <w:tcPr>
            <w:tcW w:w="3065" w:type="dxa"/>
          </w:tcPr>
          <w:p w14:paraId="52B05B0B" w14:textId="77777777" w:rsidR="008137C8" w:rsidRPr="00340CE0" w:rsidRDefault="008137C8" w:rsidP="00AC495F">
            <w:pPr>
              <w:rPr>
                <w:rFonts w:ascii="Arial" w:hAnsi="Arial" w:cs="Arial"/>
                <w:b/>
                <w:bCs/>
              </w:rPr>
            </w:pPr>
            <w:r w:rsidRPr="00340CE0">
              <w:rPr>
                <w:rFonts w:ascii="Arial" w:hAnsi="Arial" w:cs="Arial"/>
                <w:b/>
                <w:bCs/>
              </w:rPr>
              <w:t>Clerk</w:t>
            </w:r>
          </w:p>
        </w:tc>
        <w:tc>
          <w:tcPr>
            <w:tcW w:w="2317" w:type="dxa"/>
          </w:tcPr>
          <w:p w14:paraId="52A189F7" w14:textId="77777777" w:rsidR="008137C8" w:rsidRDefault="008137C8" w:rsidP="00AC495F">
            <w:pPr>
              <w:rPr>
                <w:rFonts w:ascii="Arial" w:hAnsi="Arial" w:cs="Arial"/>
              </w:rPr>
            </w:pPr>
            <w:r>
              <w:rPr>
                <w:rFonts w:ascii="Arial" w:hAnsi="Arial" w:cs="Arial"/>
              </w:rPr>
              <w:t>Loss of Clerk, Fraud Actions</w:t>
            </w:r>
          </w:p>
        </w:tc>
        <w:tc>
          <w:tcPr>
            <w:tcW w:w="992" w:type="dxa"/>
          </w:tcPr>
          <w:p w14:paraId="1A36A1D3" w14:textId="77777777" w:rsidR="008137C8" w:rsidRDefault="008137C8" w:rsidP="00340CE0">
            <w:pPr>
              <w:jc w:val="center"/>
              <w:rPr>
                <w:rFonts w:ascii="Arial" w:hAnsi="Arial" w:cs="Arial"/>
              </w:rPr>
            </w:pPr>
            <w:r>
              <w:rPr>
                <w:rFonts w:ascii="Arial" w:hAnsi="Arial" w:cs="Arial"/>
              </w:rPr>
              <w:t>L</w:t>
            </w:r>
          </w:p>
        </w:tc>
        <w:tc>
          <w:tcPr>
            <w:tcW w:w="3969" w:type="dxa"/>
          </w:tcPr>
          <w:p w14:paraId="3CEACE01" w14:textId="77777777" w:rsidR="008137C8" w:rsidRDefault="008137C8" w:rsidP="00AC495F">
            <w:pPr>
              <w:rPr>
                <w:rFonts w:ascii="Arial" w:hAnsi="Arial" w:cs="Arial"/>
              </w:rPr>
            </w:pPr>
            <w:r>
              <w:rPr>
                <w:rFonts w:ascii="Arial" w:hAnsi="Arial" w:cs="Arial"/>
              </w:rPr>
              <w:t xml:space="preserve">The requirements of fidelity insurance </w:t>
            </w:r>
            <w:r w:rsidR="00340CE0">
              <w:rPr>
                <w:rFonts w:ascii="Arial" w:hAnsi="Arial" w:cs="Arial"/>
              </w:rPr>
              <w:t>guarantee</w:t>
            </w:r>
            <w:r>
              <w:rPr>
                <w:rFonts w:ascii="Arial" w:hAnsi="Arial" w:cs="Arial"/>
              </w:rPr>
              <w:t xml:space="preserve"> must be adhered to. Clerk should be provided with adequate training, reference books, access to assistant and legal advice. </w:t>
            </w:r>
          </w:p>
        </w:tc>
        <w:tc>
          <w:tcPr>
            <w:tcW w:w="3605" w:type="dxa"/>
          </w:tcPr>
          <w:p w14:paraId="16EDD89A" w14:textId="77777777" w:rsidR="008137C8" w:rsidRDefault="008137C8" w:rsidP="00AC495F">
            <w:pPr>
              <w:rPr>
                <w:rFonts w:ascii="Arial" w:hAnsi="Arial" w:cs="Arial"/>
              </w:rPr>
            </w:pPr>
            <w:r>
              <w:rPr>
                <w:rFonts w:ascii="Arial" w:hAnsi="Arial" w:cs="Arial"/>
              </w:rPr>
              <w:t xml:space="preserve">Membership of DALC and SLCC maintained. </w:t>
            </w:r>
          </w:p>
          <w:p w14:paraId="3D9B566D" w14:textId="77777777" w:rsidR="008137C8" w:rsidRDefault="008137C8" w:rsidP="00AC495F">
            <w:pPr>
              <w:rPr>
                <w:rFonts w:ascii="Arial" w:hAnsi="Arial" w:cs="Arial"/>
              </w:rPr>
            </w:pPr>
          </w:p>
          <w:p w14:paraId="0B4F5C35" w14:textId="77777777" w:rsidR="008137C8" w:rsidRDefault="008137C8" w:rsidP="00AC495F">
            <w:pPr>
              <w:rPr>
                <w:rFonts w:ascii="Arial" w:hAnsi="Arial" w:cs="Arial"/>
              </w:rPr>
            </w:pPr>
            <w:r>
              <w:rPr>
                <w:rFonts w:ascii="Arial" w:hAnsi="Arial" w:cs="Arial"/>
              </w:rPr>
              <w:t xml:space="preserve">Current procedure is adequate. </w:t>
            </w:r>
          </w:p>
        </w:tc>
      </w:tr>
      <w:tr w:rsidR="008137C8" w:rsidRPr="00D60687" w14:paraId="584C4F2C" w14:textId="77777777" w:rsidTr="00340CE0">
        <w:tc>
          <w:tcPr>
            <w:tcW w:w="3065" w:type="dxa"/>
          </w:tcPr>
          <w:p w14:paraId="1E4A06F6" w14:textId="77777777" w:rsidR="008137C8" w:rsidRPr="00340CE0" w:rsidRDefault="008137C8" w:rsidP="00AC495F">
            <w:pPr>
              <w:rPr>
                <w:rFonts w:ascii="Arial" w:hAnsi="Arial" w:cs="Arial"/>
                <w:b/>
                <w:bCs/>
              </w:rPr>
            </w:pPr>
            <w:r w:rsidRPr="00340CE0">
              <w:rPr>
                <w:rFonts w:ascii="Arial" w:hAnsi="Arial" w:cs="Arial"/>
                <w:b/>
                <w:bCs/>
              </w:rPr>
              <w:t>Election</w:t>
            </w:r>
          </w:p>
        </w:tc>
        <w:tc>
          <w:tcPr>
            <w:tcW w:w="2317" w:type="dxa"/>
          </w:tcPr>
          <w:p w14:paraId="18F9D03B" w14:textId="77777777" w:rsidR="008137C8" w:rsidRDefault="008137C8" w:rsidP="00AC495F">
            <w:pPr>
              <w:rPr>
                <w:rFonts w:ascii="Arial" w:hAnsi="Arial" w:cs="Arial"/>
              </w:rPr>
            </w:pPr>
            <w:r>
              <w:rPr>
                <w:rFonts w:ascii="Arial" w:hAnsi="Arial" w:cs="Arial"/>
              </w:rPr>
              <w:t>Risk of Election Cost</w:t>
            </w:r>
          </w:p>
        </w:tc>
        <w:tc>
          <w:tcPr>
            <w:tcW w:w="992" w:type="dxa"/>
          </w:tcPr>
          <w:p w14:paraId="42B61823" w14:textId="77777777" w:rsidR="008137C8" w:rsidRDefault="008137C8" w:rsidP="00340CE0">
            <w:pPr>
              <w:jc w:val="center"/>
              <w:rPr>
                <w:rFonts w:ascii="Arial" w:hAnsi="Arial" w:cs="Arial"/>
              </w:rPr>
            </w:pPr>
            <w:r>
              <w:rPr>
                <w:rFonts w:ascii="Arial" w:hAnsi="Arial" w:cs="Arial"/>
              </w:rPr>
              <w:t>L</w:t>
            </w:r>
          </w:p>
        </w:tc>
        <w:tc>
          <w:tcPr>
            <w:tcW w:w="3969" w:type="dxa"/>
          </w:tcPr>
          <w:p w14:paraId="5EC8D31A" w14:textId="77777777" w:rsidR="008137C8" w:rsidRDefault="008137C8" w:rsidP="00AC495F">
            <w:pPr>
              <w:rPr>
                <w:rFonts w:ascii="Arial" w:hAnsi="Arial" w:cs="Arial"/>
              </w:rPr>
            </w:pPr>
            <w:r>
              <w:rPr>
                <w:rFonts w:ascii="Arial" w:hAnsi="Arial" w:cs="Arial"/>
              </w:rPr>
              <w:t>Risk is higher in election year. There are no measures which can be adopted to minimise the risk of a contested election. A contingency fund should be kept to meet these possible costs.</w:t>
            </w:r>
          </w:p>
        </w:tc>
        <w:tc>
          <w:tcPr>
            <w:tcW w:w="3605" w:type="dxa"/>
          </w:tcPr>
          <w:p w14:paraId="595764DC" w14:textId="77777777" w:rsidR="008137C8" w:rsidRDefault="008137C8" w:rsidP="00AC495F">
            <w:pPr>
              <w:rPr>
                <w:rFonts w:ascii="Arial" w:hAnsi="Arial" w:cs="Arial"/>
              </w:rPr>
            </w:pPr>
            <w:r>
              <w:rPr>
                <w:rFonts w:ascii="Arial" w:hAnsi="Arial" w:cs="Arial"/>
              </w:rPr>
              <w:t xml:space="preserve">Include in next financial budget. </w:t>
            </w:r>
          </w:p>
          <w:p w14:paraId="08C532A7" w14:textId="77777777" w:rsidR="008137C8" w:rsidRDefault="008137C8" w:rsidP="00AC495F">
            <w:pPr>
              <w:rPr>
                <w:rFonts w:ascii="Arial" w:hAnsi="Arial" w:cs="Arial"/>
              </w:rPr>
            </w:pPr>
          </w:p>
          <w:p w14:paraId="1034E545" w14:textId="77777777" w:rsidR="008137C8" w:rsidRDefault="008137C8" w:rsidP="00AC495F">
            <w:pPr>
              <w:rPr>
                <w:rFonts w:ascii="Arial" w:hAnsi="Arial" w:cs="Arial"/>
              </w:rPr>
            </w:pPr>
            <w:r>
              <w:rPr>
                <w:rFonts w:ascii="Arial" w:hAnsi="Arial" w:cs="Arial"/>
              </w:rPr>
              <w:t xml:space="preserve">Current measures adequate. </w:t>
            </w:r>
          </w:p>
        </w:tc>
      </w:tr>
      <w:tr w:rsidR="008137C8" w:rsidRPr="00D60687" w14:paraId="70EC6D30" w14:textId="77777777" w:rsidTr="00340CE0">
        <w:tc>
          <w:tcPr>
            <w:tcW w:w="3065" w:type="dxa"/>
          </w:tcPr>
          <w:p w14:paraId="0286334A" w14:textId="77777777" w:rsidR="008137C8" w:rsidRPr="00340CE0" w:rsidRDefault="008137C8" w:rsidP="00AC495F">
            <w:pPr>
              <w:rPr>
                <w:rFonts w:ascii="Arial" w:hAnsi="Arial" w:cs="Arial"/>
                <w:b/>
                <w:bCs/>
              </w:rPr>
            </w:pPr>
            <w:r w:rsidRPr="00340CE0">
              <w:rPr>
                <w:rFonts w:ascii="Arial" w:hAnsi="Arial" w:cs="Arial"/>
                <w:b/>
                <w:bCs/>
              </w:rPr>
              <w:t>VAT</w:t>
            </w:r>
          </w:p>
        </w:tc>
        <w:tc>
          <w:tcPr>
            <w:tcW w:w="2317" w:type="dxa"/>
          </w:tcPr>
          <w:p w14:paraId="716A4B5D" w14:textId="77777777" w:rsidR="008137C8" w:rsidRDefault="008137C8" w:rsidP="00AC495F">
            <w:pPr>
              <w:rPr>
                <w:rFonts w:ascii="Arial" w:hAnsi="Arial" w:cs="Arial"/>
              </w:rPr>
            </w:pPr>
            <w:r>
              <w:rPr>
                <w:rFonts w:ascii="Arial" w:hAnsi="Arial" w:cs="Arial"/>
              </w:rPr>
              <w:t>Re-claiming/re-charging</w:t>
            </w:r>
          </w:p>
        </w:tc>
        <w:tc>
          <w:tcPr>
            <w:tcW w:w="992" w:type="dxa"/>
          </w:tcPr>
          <w:p w14:paraId="15DA1272" w14:textId="18BEABA0" w:rsidR="008137C8" w:rsidRDefault="00814C8E" w:rsidP="00340CE0">
            <w:pPr>
              <w:jc w:val="center"/>
              <w:rPr>
                <w:rFonts w:ascii="Arial" w:hAnsi="Arial" w:cs="Arial"/>
              </w:rPr>
            </w:pPr>
            <w:r>
              <w:rPr>
                <w:rFonts w:ascii="Arial" w:hAnsi="Arial" w:cs="Arial"/>
              </w:rPr>
              <w:t>M</w:t>
            </w:r>
          </w:p>
        </w:tc>
        <w:tc>
          <w:tcPr>
            <w:tcW w:w="3969" w:type="dxa"/>
          </w:tcPr>
          <w:p w14:paraId="6A0259EE" w14:textId="2DAD0C1F" w:rsidR="008137C8" w:rsidRDefault="00814C8E" w:rsidP="00AC495F">
            <w:pPr>
              <w:rPr>
                <w:rFonts w:ascii="Arial" w:hAnsi="Arial" w:cs="Arial"/>
              </w:rPr>
            </w:pPr>
            <w:r>
              <w:rPr>
                <w:rFonts w:ascii="Arial" w:hAnsi="Arial" w:cs="Arial"/>
              </w:rPr>
              <w:t>R</w:t>
            </w:r>
            <w:r w:rsidR="008137C8">
              <w:rPr>
                <w:rFonts w:ascii="Arial" w:hAnsi="Arial" w:cs="Arial"/>
              </w:rPr>
              <w:t xml:space="preserve">eclaims should take place annually. </w:t>
            </w:r>
          </w:p>
        </w:tc>
        <w:tc>
          <w:tcPr>
            <w:tcW w:w="3605" w:type="dxa"/>
          </w:tcPr>
          <w:p w14:paraId="12D0D79D" w14:textId="77777777" w:rsidR="008137C8" w:rsidRDefault="008137C8" w:rsidP="00AC495F">
            <w:pPr>
              <w:rPr>
                <w:rFonts w:ascii="Arial" w:hAnsi="Arial" w:cs="Arial"/>
              </w:rPr>
            </w:pPr>
            <w:r>
              <w:rPr>
                <w:rFonts w:ascii="Arial" w:hAnsi="Arial" w:cs="Arial"/>
              </w:rPr>
              <w:t xml:space="preserve">VAT reclaims to be submitted annually. </w:t>
            </w:r>
          </w:p>
        </w:tc>
      </w:tr>
      <w:tr w:rsidR="00A0448A" w:rsidRPr="00D60687" w14:paraId="2C6A9826" w14:textId="77777777" w:rsidTr="00340CE0">
        <w:tc>
          <w:tcPr>
            <w:tcW w:w="3065" w:type="dxa"/>
          </w:tcPr>
          <w:p w14:paraId="2679E944" w14:textId="4D57F063" w:rsidR="00A0448A" w:rsidRPr="00340CE0" w:rsidRDefault="00A0448A" w:rsidP="00AC495F">
            <w:pPr>
              <w:rPr>
                <w:rFonts w:ascii="Arial" w:hAnsi="Arial" w:cs="Arial"/>
                <w:b/>
                <w:bCs/>
              </w:rPr>
            </w:pPr>
            <w:r>
              <w:rPr>
                <w:rFonts w:ascii="Arial" w:hAnsi="Arial" w:cs="Arial"/>
                <w:b/>
                <w:bCs/>
              </w:rPr>
              <w:t>Grants</w:t>
            </w:r>
          </w:p>
        </w:tc>
        <w:tc>
          <w:tcPr>
            <w:tcW w:w="2317" w:type="dxa"/>
          </w:tcPr>
          <w:p w14:paraId="2DF6AB46" w14:textId="01F14E39" w:rsidR="00A0448A" w:rsidRDefault="00A0448A" w:rsidP="00AC495F">
            <w:pPr>
              <w:rPr>
                <w:rFonts w:ascii="Arial" w:hAnsi="Arial" w:cs="Arial"/>
              </w:rPr>
            </w:pPr>
            <w:r>
              <w:rPr>
                <w:rFonts w:ascii="Arial" w:hAnsi="Arial" w:cs="Arial"/>
              </w:rPr>
              <w:t>Power to pay and Receipt</w:t>
            </w:r>
          </w:p>
        </w:tc>
        <w:tc>
          <w:tcPr>
            <w:tcW w:w="992" w:type="dxa"/>
          </w:tcPr>
          <w:p w14:paraId="6B15608A" w14:textId="215296BC" w:rsidR="00A0448A" w:rsidRDefault="00A0448A" w:rsidP="00340CE0">
            <w:pPr>
              <w:jc w:val="center"/>
              <w:rPr>
                <w:rFonts w:ascii="Arial" w:hAnsi="Arial" w:cs="Arial"/>
              </w:rPr>
            </w:pPr>
            <w:r>
              <w:rPr>
                <w:rFonts w:ascii="Arial" w:hAnsi="Arial" w:cs="Arial"/>
              </w:rPr>
              <w:t>L</w:t>
            </w:r>
          </w:p>
        </w:tc>
        <w:tc>
          <w:tcPr>
            <w:tcW w:w="3969" w:type="dxa"/>
          </w:tcPr>
          <w:p w14:paraId="2E256C3F" w14:textId="660B82F0" w:rsidR="00A0448A" w:rsidRDefault="00A0448A" w:rsidP="00AC495F">
            <w:pPr>
              <w:rPr>
                <w:rFonts w:ascii="Arial" w:hAnsi="Arial" w:cs="Arial"/>
              </w:rPr>
            </w:pPr>
            <w:r>
              <w:rPr>
                <w:rFonts w:ascii="Arial" w:hAnsi="Arial" w:cs="Arial"/>
              </w:rPr>
              <w:t xml:space="preserve">The Council has financial regulations which sets out the procedure.  All expenditure goings through Council for authorisation and minuted. Council holds the GPC. </w:t>
            </w:r>
          </w:p>
        </w:tc>
        <w:tc>
          <w:tcPr>
            <w:tcW w:w="3605" w:type="dxa"/>
          </w:tcPr>
          <w:p w14:paraId="6CB665C1" w14:textId="5BE5A38B" w:rsidR="00A0448A" w:rsidRDefault="00A0448A" w:rsidP="00AC495F">
            <w:pPr>
              <w:rPr>
                <w:rFonts w:ascii="Arial" w:hAnsi="Arial" w:cs="Arial"/>
              </w:rPr>
            </w:pPr>
            <w:r>
              <w:rPr>
                <w:rFonts w:ascii="Arial" w:hAnsi="Arial" w:cs="Arial"/>
              </w:rPr>
              <w:t xml:space="preserve">Existing procedure adequate. </w:t>
            </w:r>
          </w:p>
        </w:tc>
      </w:tr>
      <w:tr w:rsidR="00A0448A" w:rsidRPr="00D60687" w14:paraId="1D54A70A" w14:textId="77777777" w:rsidTr="00340CE0">
        <w:tc>
          <w:tcPr>
            <w:tcW w:w="3065" w:type="dxa"/>
          </w:tcPr>
          <w:p w14:paraId="58F6F4A9" w14:textId="7F1BBE39" w:rsidR="00A0448A" w:rsidRDefault="00A0448A" w:rsidP="00AC495F">
            <w:pPr>
              <w:rPr>
                <w:rFonts w:ascii="Arial" w:hAnsi="Arial" w:cs="Arial"/>
                <w:b/>
                <w:bCs/>
              </w:rPr>
            </w:pPr>
            <w:r>
              <w:rPr>
                <w:rFonts w:ascii="Arial" w:hAnsi="Arial" w:cs="Arial"/>
                <w:b/>
                <w:bCs/>
              </w:rPr>
              <w:t>Best Value</w:t>
            </w:r>
          </w:p>
        </w:tc>
        <w:tc>
          <w:tcPr>
            <w:tcW w:w="2317" w:type="dxa"/>
          </w:tcPr>
          <w:p w14:paraId="1514DE46" w14:textId="2F8D5685" w:rsidR="00A0448A" w:rsidRDefault="00A0448A" w:rsidP="00AC495F">
            <w:pPr>
              <w:rPr>
                <w:rFonts w:ascii="Arial" w:hAnsi="Arial" w:cs="Arial"/>
              </w:rPr>
            </w:pPr>
            <w:r>
              <w:rPr>
                <w:rFonts w:ascii="Arial" w:hAnsi="Arial" w:cs="Arial"/>
              </w:rPr>
              <w:t>Work awarded correctly and fairly.</w:t>
            </w:r>
          </w:p>
        </w:tc>
        <w:tc>
          <w:tcPr>
            <w:tcW w:w="992" w:type="dxa"/>
          </w:tcPr>
          <w:p w14:paraId="5C9FE5F7" w14:textId="5C3CEAF4" w:rsidR="00A0448A" w:rsidRDefault="00A0448A" w:rsidP="00340CE0">
            <w:pPr>
              <w:jc w:val="center"/>
              <w:rPr>
                <w:rFonts w:ascii="Arial" w:hAnsi="Arial" w:cs="Arial"/>
              </w:rPr>
            </w:pPr>
            <w:r>
              <w:rPr>
                <w:rFonts w:ascii="Arial" w:hAnsi="Arial" w:cs="Arial"/>
              </w:rPr>
              <w:t>M</w:t>
            </w:r>
          </w:p>
        </w:tc>
        <w:tc>
          <w:tcPr>
            <w:tcW w:w="3969" w:type="dxa"/>
          </w:tcPr>
          <w:p w14:paraId="7D4619F5" w14:textId="0A2DE3E6" w:rsidR="00A0448A" w:rsidRDefault="00A0448A" w:rsidP="00AC495F">
            <w:pPr>
              <w:rPr>
                <w:rFonts w:ascii="Arial" w:hAnsi="Arial" w:cs="Arial"/>
              </w:rPr>
            </w:pPr>
            <w:r>
              <w:rPr>
                <w:rFonts w:ascii="Arial" w:hAnsi="Arial" w:cs="Arial"/>
              </w:rPr>
              <w:t xml:space="preserve">The Council has financial regulations which sets out the process. </w:t>
            </w:r>
          </w:p>
        </w:tc>
        <w:tc>
          <w:tcPr>
            <w:tcW w:w="3605" w:type="dxa"/>
          </w:tcPr>
          <w:p w14:paraId="055EB50F" w14:textId="0F3A31E5" w:rsidR="00A0448A" w:rsidRDefault="00A0448A" w:rsidP="00AC495F">
            <w:pPr>
              <w:rPr>
                <w:rFonts w:ascii="Arial" w:hAnsi="Arial" w:cs="Arial"/>
              </w:rPr>
            </w:pPr>
            <w:r>
              <w:rPr>
                <w:rFonts w:ascii="Arial" w:hAnsi="Arial" w:cs="Arial"/>
              </w:rPr>
              <w:t xml:space="preserve">Review contracts for </w:t>
            </w:r>
            <w:r w:rsidR="001366B7">
              <w:rPr>
                <w:rFonts w:ascii="Arial" w:hAnsi="Arial" w:cs="Arial"/>
              </w:rPr>
              <w:t>2021/22</w:t>
            </w:r>
            <w:r w:rsidR="00814C8E">
              <w:rPr>
                <w:rFonts w:ascii="Arial" w:hAnsi="Arial" w:cs="Arial"/>
              </w:rPr>
              <w:t xml:space="preserve"> to ensure best value. </w:t>
            </w:r>
          </w:p>
        </w:tc>
      </w:tr>
      <w:tr w:rsidR="008137C8" w:rsidRPr="00D60687" w14:paraId="60DC855D" w14:textId="77777777" w:rsidTr="00340CE0">
        <w:tc>
          <w:tcPr>
            <w:tcW w:w="3065" w:type="dxa"/>
          </w:tcPr>
          <w:p w14:paraId="3925AB65" w14:textId="77777777" w:rsidR="008137C8" w:rsidRPr="00340CE0" w:rsidRDefault="008137C8" w:rsidP="00AC495F">
            <w:pPr>
              <w:rPr>
                <w:rFonts w:ascii="Arial" w:hAnsi="Arial" w:cs="Arial"/>
                <w:b/>
                <w:bCs/>
              </w:rPr>
            </w:pPr>
            <w:r w:rsidRPr="00340CE0">
              <w:rPr>
                <w:rFonts w:ascii="Arial" w:hAnsi="Arial" w:cs="Arial"/>
                <w:b/>
                <w:bCs/>
              </w:rPr>
              <w:t>Annual Return</w:t>
            </w:r>
          </w:p>
        </w:tc>
        <w:tc>
          <w:tcPr>
            <w:tcW w:w="2317" w:type="dxa"/>
          </w:tcPr>
          <w:p w14:paraId="752D1D53" w14:textId="77777777" w:rsidR="008137C8" w:rsidRDefault="008137C8" w:rsidP="00AC495F">
            <w:pPr>
              <w:rPr>
                <w:rFonts w:ascii="Arial" w:hAnsi="Arial" w:cs="Arial"/>
              </w:rPr>
            </w:pPr>
            <w:r>
              <w:rPr>
                <w:rFonts w:ascii="Arial" w:hAnsi="Arial" w:cs="Arial"/>
              </w:rPr>
              <w:t>Not submitted within the time limit</w:t>
            </w:r>
          </w:p>
        </w:tc>
        <w:tc>
          <w:tcPr>
            <w:tcW w:w="992" w:type="dxa"/>
          </w:tcPr>
          <w:p w14:paraId="5ECAFEF9" w14:textId="77777777" w:rsidR="008137C8" w:rsidRDefault="008137C8" w:rsidP="00340CE0">
            <w:pPr>
              <w:jc w:val="center"/>
              <w:rPr>
                <w:rFonts w:ascii="Arial" w:hAnsi="Arial" w:cs="Arial"/>
              </w:rPr>
            </w:pPr>
            <w:r>
              <w:rPr>
                <w:rFonts w:ascii="Arial" w:hAnsi="Arial" w:cs="Arial"/>
              </w:rPr>
              <w:t>L</w:t>
            </w:r>
          </w:p>
        </w:tc>
        <w:tc>
          <w:tcPr>
            <w:tcW w:w="3969" w:type="dxa"/>
          </w:tcPr>
          <w:p w14:paraId="2CA4802F" w14:textId="77777777" w:rsidR="008137C8" w:rsidRDefault="008137C8" w:rsidP="00AC495F">
            <w:pPr>
              <w:rPr>
                <w:rFonts w:ascii="Arial" w:hAnsi="Arial" w:cs="Arial"/>
              </w:rPr>
            </w:pPr>
            <w:r>
              <w:rPr>
                <w:rFonts w:ascii="Arial" w:hAnsi="Arial" w:cs="Arial"/>
              </w:rPr>
              <w:t xml:space="preserve">Annual return is completed and signed off by the Council and submitted to the internal auditor for completion and signing, then checked and sent to the External Auditor. </w:t>
            </w:r>
          </w:p>
        </w:tc>
        <w:tc>
          <w:tcPr>
            <w:tcW w:w="3605" w:type="dxa"/>
          </w:tcPr>
          <w:p w14:paraId="3DD649DD" w14:textId="77777777" w:rsidR="008137C8" w:rsidRDefault="008137C8" w:rsidP="00AC495F">
            <w:pPr>
              <w:rPr>
                <w:rFonts w:ascii="Arial" w:hAnsi="Arial" w:cs="Arial"/>
              </w:rPr>
            </w:pPr>
            <w:r>
              <w:rPr>
                <w:rFonts w:ascii="Arial" w:hAnsi="Arial" w:cs="Arial"/>
              </w:rPr>
              <w:t xml:space="preserve">Adequate measures in place. </w:t>
            </w:r>
          </w:p>
        </w:tc>
      </w:tr>
      <w:tr w:rsidR="008137C8" w:rsidRPr="00D60687" w14:paraId="2B8FD15D" w14:textId="77777777" w:rsidTr="00340CE0">
        <w:tc>
          <w:tcPr>
            <w:tcW w:w="3065" w:type="dxa"/>
          </w:tcPr>
          <w:p w14:paraId="06F53813" w14:textId="77777777" w:rsidR="008137C8" w:rsidRPr="00340CE0" w:rsidRDefault="008137C8" w:rsidP="00AC495F">
            <w:pPr>
              <w:rPr>
                <w:rFonts w:ascii="Arial" w:hAnsi="Arial" w:cs="Arial"/>
                <w:b/>
                <w:bCs/>
              </w:rPr>
            </w:pPr>
            <w:r w:rsidRPr="00340CE0">
              <w:rPr>
                <w:rFonts w:ascii="Arial" w:hAnsi="Arial" w:cs="Arial"/>
                <w:b/>
                <w:bCs/>
              </w:rPr>
              <w:lastRenderedPageBreak/>
              <w:t>Assets</w:t>
            </w:r>
          </w:p>
        </w:tc>
        <w:tc>
          <w:tcPr>
            <w:tcW w:w="2317" w:type="dxa"/>
          </w:tcPr>
          <w:p w14:paraId="0874EAFA" w14:textId="77777777" w:rsidR="008137C8" w:rsidRDefault="006935E7" w:rsidP="00AC495F">
            <w:pPr>
              <w:rPr>
                <w:rFonts w:ascii="Arial" w:hAnsi="Arial" w:cs="Arial"/>
              </w:rPr>
            </w:pPr>
            <w:r>
              <w:rPr>
                <w:rFonts w:ascii="Arial" w:hAnsi="Arial" w:cs="Arial"/>
              </w:rPr>
              <w:t>Asset register up to date and insurance covers items</w:t>
            </w:r>
          </w:p>
        </w:tc>
        <w:tc>
          <w:tcPr>
            <w:tcW w:w="992" w:type="dxa"/>
          </w:tcPr>
          <w:p w14:paraId="08672388" w14:textId="77777777" w:rsidR="008137C8" w:rsidRDefault="006935E7" w:rsidP="00340CE0">
            <w:pPr>
              <w:jc w:val="center"/>
              <w:rPr>
                <w:rFonts w:ascii="Arial" w:hAnsi="Arial" w:cs="Arial"/>
              </w:rPr>
            </w:pPr>
            <w:r>
              <w:rPr>
                <w:rFonts w:ascii="Arial" w:hAnsi="Arial" w:cs="Arial"/>
              </w:rPr>
              <w:t>M</w:t>
            </w:r>
          </w:p>
        </w:tc>
        <w:tc>
          <w:tcPr>
            <w:tcW w:w="3969" w:type="dxa"/>
          </w:tcPr>
          <w:p w14:paraId="77CAE069" w14:textId="00E2CAB9" w:rsidR="008137C8" w:rsidRDefault="00814C8E" w:rsidP="00AC495F">
            <w:pPr>
              <w:rPr>
                <w:rFonts w:ascii="Arial" w:hAnsi="Arial" w:cs="Arial"/>
              </w:rPr>
            </w:pPr>
            <w:r>
              <w:rPr>
                <w:rFonts w:ascii="Arial" w:hAnsi="Arial" w:cs="Arial"/>
              </w:rPr>
              <w:t>Asset register out of date and needs reviewing.</w:t>
            </w:r>
          </w:p>
        </w:tc>
        <w:tc>
          <w:tcPr>
            <w:tcW w:w="3605" w:type="dxa"/>
          </w:tcPr>
          <w:p w14:paraId="3D100B57" w14:textId="0CE70439" w:rsidR="008137C8" w:rsidRDefault="006935E7" w:rsidP="00AC495F">
            <w:pPr>
              <w:rPr>
                <w:rFonts w:ascii="Arial" w:hAnsi="Arial" w:cs="Arial"/>
              </w:rPr>
            </w:pPr>
            <w:r>
              <w:rPr>
                <w:rFonts w:ascii="Arial" w:hAnsi="Arial" w:cs="Arial"/>
              </w:rPr>
              <w:t xml:space="preserve">Clerk </w:t>
            </w:r>
            <w:r w:rsidR="00814C8E">
              <w:rPr>
                <w:rFonts w:ascii="Arial" w:hAnsi="Arial" w:cs="Arial"/>
              </w:rPr>
              <w:t xml:space="preserve">to review Asset Register and bring to Council for review. </w:t>
            </w:r>
            <w:r>
              <w:rPr>
                <w:rFonts w:ascii="Arial" w:hAnsi="Arial" w:cs="Arial"/>
              </w:rPr>
              <w:t xml:space="preserve"> </w:t>
            </w:r>
          </w:p>
        </w:tc>
      </w:tr>
      <w:tr w:rsidR="00A0448A" w:rsidRPr="00D60687" w14:paraId="01440FC2" w14:textId="77777777" w:rsidTr="00340CE0">
        <w:tc>
          <w:tcPr>
            <w:tcW w:w="3065" w:type="dxa"/>
          </w:tcPr>
          <w:p w14:paraId="686FA49E" w14:textId="49543026" w:rsidR="00A0448A" w:rsidRPr="00340CE0" w:rsidRDefault="00A0448A" w:rsidP="00AC495F">
            <w:pPr>
              <w:rPr>
                <w:rFonts w:ascii="Arial" w:hAnsi="Arial" w:cs="Arial"/>
                <w:b/>
                <w:bCs/>
              </w:rPr>
            </w:pPr>
            <w:r>
              <w:rPr>
                <w:rFonts w:ascii="Arial" w:hAnsi="Arial" w:cs="Arial"/>
                <w:b/>
                <w:bCs/>
              </w:rPr>
              <w:t>Salary</w:t>
            </w:r>
          </w:p>
        </w:tc>
        <w:tc>
          <w:tcPr>
            <w:tcW w:w="2317" w:type="dxa"/>
          </w:tcPr>
          <w:p w14:paraId="1E0B35B1" w14:textId="6CA22C69" w:rsidR="00A0448A" w:rsidRDefault="00A0448A" w:rsidP="00AC495F">
            <w:pPr>
              <w:rPr>
                <w:rFonts w:ascii="Arial" w:hAnsi="Arial" w:cs="Arial"/>
              </w:rPr>
            </w:pPr>
            <w:r>
              <w:rPr>
                <w:rFonts w:ascii="Arial" w:hAnsi="Arial" w:cs="Arial"/>
              </w:rPr>
              <w:t>Salary paid incorrectly/Unpaid Tax</w:t>
            </w:r>
          </w:p>
        </w:tc>
        <w:tc>
          <w:tcPr>
            <w:tcW w:w="992" w:type="dxa"/>
          </w:tcPr>
          <w:p w14:paraId="2F17772E" w14:textId="42EB94D8" w:rsidR="00A0448A" w:rsidRDefault="00A0448A" w:rsidP="00340CE0">
            <w:pPr>
              <w:jc w:val="center"/>
              <w:rPr>
                <w:rFonts w:ascii="Arial" w:hAnsi="Arial" w:cs="Arial"/>
              </w:rPr>
            </w:pPr>
            <w:r>
              <w:rPr>
                <w:rFonts w:ascii="Arial" w:hAnsi="Arial" w:cs="Arial"/>
              </w:rPr>
              <w:t>L</w:t>
            </w:r>
          </w:p>
        </w:tc>
        <w:tc>
          <w:tcPr>
            <w:tcW w:w="3969" w:type="dxa"/>
          </w:tcPr>
          <w:p w14:paraId="3243FC2C" w14:textId="23E215C5" w:rsidR="00A0448A" w:rsidRDefault="00A0448A" w:rsidP="00AC495F">
            <w:pPr>
              <w:rPr>
                <w:rFonts w:ascii="Arial" w:hAnsi="Arial" w:cs="Arial"/>
              </w:rPr>
            </w:pPr>
            <w:r>
              <w:rPr>
                <w:rFonts w:ascii="Arial" w:hAnsi="Arial" w:cs="Arial"/>
              </w:rPr>
              <w:t xml:space="preserve">Financial Regulations are in place. </w:t>
            </w:r>
            <w:r w:rsidR="00814C8E">
              <w:rPr>
                <w:rFonts w:ascii="Arial" w:hAnsi="Arial" w:cs="Arial"/>
              </w:rPr>
              <w:t>All salary payments approved by m</w:t>
            </w:r>
            <w:r w:rsidR="003E4DE5">
              <w:rPr>
                <w:rFonts w:ascii="Arial" w:hAnsi="Arial" w:cs="Arial"/>
              </w:rPr>
              <w:t>eeting.</w:t>
            </w:r>
          </w:p>
        </w:tc>
        <w:tc>
          <w:tcPr>
            <w:tcW w:w="3605" w:type="dxa"/>
          </w:tcPr>
          <w:p w14:paraId="752E035D" w14:textId="247F486C" w:rsidR="00A0448A" w:rsidRDefault="00814C8E" w:rsidP="00AC495F">
            <w:pPr>
              <w:rPr>
                <w:rFonts w:ascii="Arial" w:hAnsi="Arial" w:cs="Arial"/>
              </w:rPr>
            </w:pPr>
            <w:r>
              <w:rPr>
                <w:rFonts w:ascii="Arial" w:hAnsi="Arial" w:cs="Arial"/>
              </w:rPr>
              <w:t xml:space="preserve">Existing procedures adequate. </w:t>
            </w:r>
          </w:p>
        </w:tc>
      </w:tr>
      <w:tr w:rsidR="008137C8" w:rsidRPr="00D60687" w14:paraId="339BA22A" w14:textId="77777777" w:rsidTr="00340CE0">
        <w:tc>
          <w:tcPr>
            <w:tcW w:w="3065" w:type="dxa"/>
          </w:tcPr>
          <w:p w14:paraId="475F9E92" w14:textId="77777777" w:rsidR="008137C8" w:rsidRPr="00340CE0" w:rsidRDefault="008137C8" w:rsidP="00AC495F">
            <w:pPr>
              <w:rPr>
                <w:rFonts w:ascii="Arial" w:hAnsi="Arial" w:cs="Arial"/>
                <w:b/>
                <w:bCs/>
              </w:rPr>
            </w:pPr>
            <w:r w:rsidRPr="00340CE0">
              <w:rPr>
                <w:rFonts w:ascii="Arial" w:hAnsi="Arial" w:cs="Arial"/>
                <w:b/>
                <w:bCs/>
              </w:rPr>
              <w:t>Legal Powers</w:t>
            </w:r>
          </w:p>
        </w:tc>
        <w:tc>
          <w:tcPr>
            <w:tcW w:w="2317" w:type="dxa"/>
          </w:tcPr>
          <w:p w14:paraId="3A533350" w14:textId="77777777" w:rsidR="008137C8" w:rsidRDefault="008137C8" w:rsidP="00AC495F">
            <w:pPr>
              <w:rPr>
                <w:rFonts w:ascii="Arial" w:hAnsi="Arial" w:cs="Arial"/>
              </w:rPr>
            </w:pPr>
            <w:r>
              <w:rPr>
                <w:rFonts w:ascii="Arial" w:hAnsi="Arial" w:cs="Arial"/>
              </w:rPr>
              <w:t>Illegal activity or payments.</w:t>
            </w:r>
          </w:p>
        </w:tc>
        <w:tc>
          <w:tcPr>
            <w:tcW w:w="992" w:type="dxa"/>
          </w:tcPr>
          <w:p w14:paraId="24E44999" w14:textId="77777777" w:rsidR="008137C8" w:rsidRDefault="008137C8" w:rsidP="00340CE0">
            <w:pPr>
              <w:jc w:val="center"/>
              <w:rPr>
                <w:rFonts w:ascii="Arial" w:hAnsi="Arial" w:cs="Arial"/>
              </w:rPr>
            </w:pPr>
            <w:r>
              <w:rPr>
                <w:rFonts w:ascii="Arial" w:hAnsi="Arial" w:cs="Arial"/>
              </w:rPr>
              <w:t>L</w:t>
            </w:r>
          </w:p>
        </w:tc>
        <w:tc>
          <w:tcPr>
            <w:tcW w:w="3969" w:type="dxa"/>
          </w:tcPr>
          <w:p w14:paraId="64E83BA3" w14:textId="77777777" w:rsidR="008137C8" w:rsidRDefault="008137C8" w:rsidP="00AC495F">
            <w:pPr>
              <w:rPr>
                <w:rFonts w:ascii="Arial" w:hAnsi="Arial" w:cs="Arial"/>
              </w:rPr>
            </w:pPr>
            <w:r>
              <w:rPr>
                <w:rFonts w:ascii="Arial" w:hAnsi="Arial" w:cs="Arial"/>
              </w:rPr>
              <w:t xml:space="preserve">All activity including payments made within the powers of the Parish Council to be resolved and clearly minuted. </w:t>
            </w:r>
          </w:p>
        </w:tc>
        <w:tc>
          <w:tcPr>
            <w:tcW w:w="3605" w:type="dxa"/>
          </w:tcPr>
          <w:p w14:paraId="3C44B9E0" w14:textId="77777777" w:rsidR="008137C8" w:rsidRDefault="008137C8" w:rsidP="00AC495F">
            <w:pPr>
              <w:rPr>
                <w:rFonts w:ascii="Arial" w:hAnsi="Arial" w:cs="Arial"/>
              </w:rPr>
            </w:pPr>
            <w:r>
              <w:rPr>
                <w:rFonts w:ascii="Arial" w:hAnsi="Arial" w:cs="Arial"/>
              </w:rPr>
              <w:t xml:space="preserve">Adequate measures in place. </w:t>
            </w:r>
          </w:p>
        </w:tc>
      </w:tr>
      <w:tr w:rsidR="008137C8" w:rsidRPr="00D60687" w14:paraId="2CDDB24A" w14:textId="77777777" w:rsidTr="00340CE0">
        <w:tc>
          <w:tcPr>
            <w:tcW w:w="3065" w:type="dxa"/>
          </w:tcPr>
          <w:p w14:paraId="74A8EC49" w14:textId="77777777" w:rsidR="008137C8" w:rsidRPr="00340CE0" w:rsidRDefault="008137C8" w:rsidP="00AC495F">
            <w:pPr>
              <w:rPr>
                <w:rFonts w:ascii="Arial" w:hAnsi="Arial" w:cs="Arial"/>
                <w:b/>
                <w:bCs/>
              </w:rPr>
            </w:pPr>
            <w:r w:rsidRPr="00340CE0">
              <w:rPr>
                <w:rFonts w:ascii="Arial" w:hAnsi="Arial" w:cs="Arial"/>
                <w:b/>
                <w:bCs/>
              </w:rPr>
              <w:t>Minutes/Agendas/Statutory documents</w:t>
            </w:r>
          </w:p>
        </w:tc>
        <w:tc>
          <w:tcPr>
            <w:tcW w:w="2317" w:type="dxa"/>
          </w:tcPr>
          <w:p w14:paraId="0F7DB438" w14:textId="77777777" w:rsidR="008137C8" w:rsidRDefault="008137C8" w:rsidP="00AC495F">
            <w:pPr>
              <w:rPr>
                <w:rFonts w:ascii="Arial" w:hAnsi="Arial" w:cs="Arial"/>
              </w:rPr>
            </w:pPr>
            <w:r>
              <w:rPr>
                <w:rFonts w:ascii="Arial" w:hAnsi="Arial" w:cs="Arial"/>
              </w:rPr>
              <w:t xml:space="preserve">Accuracy and legality – </w:t>
            </w:r>
            <w:r w:rsidR="00340CE0">
              <w:rPr>
                <w:rFonts w:ascii="Arial" w:hAnsi="Arial" w:cs="Arial"/>
              </w:rPr>
              <w:t>non-compliance</w:t>
            </w:r>
            <w:r>
              <w:rPr>
                <w:rFonts w:ascii="Arial" w:hAnsi="Arial" w:cs="Arial"/>
              </w:rPr>
              <w:t xml:space="preserve"> with statutory requirements</w:t>
            </w:r>
          </w:p>
        </w:tc>
        <w:tc>
          <w:tcPr>
            <w:tcW w:w="992" w:type="dxa"/>
          </w:tcPr>
          <w:p w14:paraId="64777A05" w14:textId="77777777" w:rsidR="008137C8" w:rsidRDefault="008137C8" w:rsidP="00340CE0">
            <w:pPr>
              <w:jc w:val="center"/>
              <w:rPr>
                <w:rFonts w:ascii="Arial" w:hAnsi="Arial" w:cs="Arial"/>
              </w:rPr>
            </w:pPr>
            <w:r>
              <w:rPr>
                <w:rFonts w:ascii="Arial" w:hAnsi="Arial" w:cs="Arial"/>
              </w:rPr>
              <w:t>L</w:t>
            </w:r>
          </w:p>
        </w:tc>
        <w:tc>
          <w:tcPr>
            <w:tcW w:w="3969" w:type="dxa"/>
          </w:tcPr>
          <w:p w14:paraId="5690FC10" w14:textId="77777777" w:rsidR="008137C8" w:rsidRDefault="008137C8" w:rsidP="00AC495F">
            <w:pPr>
              <w:rPr>
                <w:rFonts w:ascii="Arial" w:hAnsi="Arial" w:cs="Arial"/>
              </w:rPr>
            </w:pPr>
            <w:r>
              <w:rPr>
                <w:rFonts w:ascii="Arial" w:hAnsi="Arial" w:cs="Arial"/>
              </w:rPr>
              <w:t xml:space="preserve">Minutes and Agendas are produced in the prescribed method by a Qualified Clerk. </w:t>
            </w:r>
          </w:p>
          <w:p w14:paraId="1322E162" w14:textId="77777777" w:rsidR="008137C8" w:rsidRDefault="008137C8" w:rsidP="00AC495F">
            <w:pPr>
              <w:rPr>
                <w:rFonts w:ascii="Arial" w:hAnsi="Arial" w:cs="Arial"/>
              </w:rPr>
            </w:pPr>
            <w:r>
              <w:rPr>
                <w:rFonts w:ascii="Arial" w:hAnsi="Arial" w:cs="Arial"/>
              </w:rPr>
              <w:t xml:space="preserve">Minutes are approved and signed at the next meeting. Minutes and Agendas are displayed according to legal requirements. Business conducted at Council meetings is managed by the Chairman. </w:t>
            </w:r>
          </w:p>
        </w:tc>
        <w:tc>
          <w:tcPr>
            <w:tcW w:w="3605" w:type="dxa"/>
          </w:tcPr>
          <w:p w14:paraId="3C2D31D6" w14:textId="77777777" w:rsidR="008137C8" w:rsidRDefault="008137C8" w:rsidP="00AC495F">
            <w:pPr>
              <w:rPr>
                <w:rFonts w:ascii="Arial" w:hAnsi="Arial" w:cs="Arial"/>
              </w:rPr>
            </w:pPr>
            <w:r>
              <w:rPr>
                <w:rFonts w:ascii="Arial" w:hAnsi="Arial" w:cs="Arial"/>
              </w:rPr>
              <w:t xml:space="preserve">Existing procedures adequate.  Councillors to adhere to the Code of Conduct. </w:t>
            </w:r>
          </w:p>
        </w:tc>
      </w:tr>
      <w:tr w:rsidR="008137C8" w:rsidRPr="00D60687" w14:paraId="720FF1B1" w14:textId="77777777" w:rsidTr="00340CE0">
        <w:tc>
          <w:tcPr>
            <w:tcW w:w="3065" w:type="dxa"/>
          </w:tcPr>
          <w:p w14:paraId="500D88AA" w14:textId="77777777" w:rsidR="008137C8" w:rsidRPr="00340CE0" w:rsidRDefault="008137C8" w:rsidP="00AC495F">
            <w:pPr>
              <w:rPr>
                <w:rFonts w:ascii="Arial" w:hAnsi="Arial" w:cs="Arial"/>
                <w:b/>
                <w:bCs/>
              </w:rPr>
            </w:pPr>
            <w:r w:rsidRPr="00340CE0">
              <w:rPr>
                <w:rFonts w:ascii="Arial" w:hAnsi="Arial" w:cs="Arial"/>
                <w:b/>
                <w:bCs/>
              </w:rPr>
              <w:t>Public Liability</w:t>
            </w:r>
          </w:p>
        </w:tc>
        <w:tc>
          <w:tcPr>
            <w:tcW w:w="2317" w:type="dxa"/>
          </w:tcPr>
          <w:p w14:paraId="3240BC0C" w14:textId="77777777" w:rsidR="008137C8" w:rsidRDefault="00340CE0" w:rsidP="00AC495F">
            <w:pPr>
              <w:rPr>
                <w:rFonts w:ascii="Arial" w:hAnsi="Arial" w:cs="Arial"/>
              </w:rPr>
            </w:pPr>
            <w:r>
              <w:rPr>
                <w:rFonts w:ascii="Arial" w:hAnsi="Arial" w:cs="Arial"/>
              </w:rPr>
              <w:t>Risk to third party, property or individuals</w:t>
            </w:r>
          </w:p>
        </w:tc>
        <w:tc>
          <w:tcPr>
            <w:tcW w:w="992" w:type="dxa"/>
          </w:tcPr>
          <w:p w14:paraId="787AED7A" w14:textId="77777777" w:rsidR="008137C8" w:rsidRDefault="00340CE0" w:rsidP="00340CE0">
            <w:pPr>
              <w:jc w:val="center"/>
              <w:rPr>
                <w:rFonts w:ascii="Arial" w:hAnsi="Arial" w:cs="Arial"/>
              </w:rPr>
            </w:pPr>
            <w:r>
              <w:rPr>
                <w:rFonts w:ascii="Arial" w:hAnsi="Arial" w:cs="Arial"/>
              </w:rPr>
              <w:t>L</w:t>
            </w:r>
          </w:p>
        </w:tc>
        <w:tc>
          <w:tcPr>
            <w:tcW w:w="3969" w:type="dxa"/>
          </w:tcPr>
          <w:p w14:paraId="1EF54859" w14:textId="77777777" w:rsidR="008137C8" w:rsidRDefault="00340CE0" w:rsidP="00AC495F">
            <w:pPr>
              <w:rPr>
                <w:rFonts w:ascii="Arial" w:hAnsi="Arial" w:cs="Arial"/>
              </w:rPr>
            </w:pPr>
            <w:r>
              <w:rPr>
                <w:rFonts w:ascii="Arial" w:hAnsi="Arial" w:cs="Arial"/>
              </w:rPr>
              <w:t>Insurance is in place. Risk Assessment of any individual event undertaken.</w:t>
            </w:r>
          </w:p>
        </w:tc>
        <w:tc>
          <w:tcPr>
            <w:tcW w:w="3605" w:type="dxa"/>
          </w:tcPr>
          <w:p w14:paraId="42E54EE1" w14:textId="77777777" w:rsidR="008137C8" w:rsidRDefault="00340CE0" w:rsidP="00AC495F">
            <w:pPr>
              <w:rPr>
                <w:rFonts w:ascii="Arial" w:hAnsi="Arial" w:cs="Arial"/>
              </w:rPr>
            </w:pPr>
            <w:r>
              <w:rPr>
                <w:rFonts w:ascii="Arial" w:hAnsi="Arial" w:cs="Arial"/>
              </w:rPr>
              <w:t xml:space="preserve">Existing procedure adequate. </w:t>
            </w:r>
          </w:p>
        </w:tc>
      </w:tr>
      <w:tr w:rsidR="00340CE0" w:rsidRPr="00D60687" w14:paraId="69FF11EB" w14:textId="77777777" w:rsidTr="00340CE0">
        <w:tc>
          <w:tcPr>
            <w:tcW w:w="3065" w:type="dxa"/>
          </w:tcPr>
          <w:p w14:paraId="68B7F8FA" w14:textId="77777777" w:rsidR="00340CE0" w:rsidRPr="00340CE0" w:rsidRDefault="00340CE0" w:rsidP="00AC495F">
            <w:pPr>
              <w:rPr>
                <w:rFonts w:ascii="Arial" w:hAnsi="Arial" w:cs="Arial"/>
                <w:b/>
                <w:bCs/>
              </w:rPr>
            </w:pPr>
            <w:r w:rsidRPr="00340CE0">
              <w:rPr>
                <w:rFonts w:ascii="Arial" w:hAnsi="Arial" w:cs="Arial"/>
                <w:b/>
                <w:bCs/>
              </w:rPr>
              <w:t>Employer Liability</w:t>
            </w:r>
          </w:p>
        </w:tc>
        <w:tc>
          <w:tcPr>
            <w:tcW w:w="2317" w:type="dxa"/>
          </w:tcPr>
          <w:p w14:paraId="74D77B63" w14:textId="77777777" w:rsidR="00340CE0" w:rsidRDefault="00340CE0" w:rsidP="00AC495F">
            <w:pPr>
              <w:rPr>
                <w:rFonts w:ascii="Arial" w:hAnsi="Arial" w:cs="Arial"/>
              </w:rPr>
            </w:pPr>
            <w:r>
              <w:rPr>
                <w:rFonts w:ascii="Arial" w:hAnsi="Arial" w:cs="Arial"/>
              </w:rPr>
              <w:t>Non-compliance to Employment Law</w:t>
            </w:r>
          </w:p>
        </w:tc>
        <w:tc>
          <w:tcPr>
            <w:tcW w:w="992" w:type="dxa"/>
          </w:tcPr>
          <w:p w14:paraId="09A58CBD" w14:textId="77777777" w:rsidR="00340CE0" w:rsidRDefault="00340CE0" w:rsidP="00340CE0">
            <w:pPr>
              <w:jc w:val="center"/>
              <w:rPr>
                <w:rFonts w:ascii="Arial" w:hAnsi="Arial" w:cs="Arial"/>
              </w:rPr>
            </w:pPr>
            <w:r>
              <w:rPr>
                <w:rFonts w:ascii="Arial" w:hAnsi="Arial" w:cs="Arial"/>
              </w:rPr>
              <w:t>L</w:t>
            </w:r>
          </w:p>
        </w:tc>
        <w:tc>
          <w:tcPr>
            <w:tcW w:w="3969" w:type="dxa"/>
          </w:tcPr>
          <w:p w14:paraId="2F14E73B" w14:textId="77777777" w:rsidR="00340CE0" w:rsidRDefault="00340CE0" w:rsidP="00AC495F">
            <w:pPr>
              <w:rPr>
                <w:rFonts w:ascii="Arial" w:hAnsi="Arial" w:cs="Arial"/>
              </w:rPr>
            </w:pPr>
            <w:r>
              <w:rPr>
                <w:rFonts w:ascii="Arial" w:hAnsi="Arial" w:cs="Arial"/>
              </w:rPr>
              <w:t xml:space="preserve">Undertake adequate training and seek advice from DALC or SLCC where necessary. </w:t>
            </w:r>
          </w:p>
        </w:tc>
        <w:tc>
          <w:tcPr>
            <w:tcW w:w="3605" w:type="dxa"/>
          </w:tcPr>
          <w:p w14:paraId="4FF7A198" w14:textId="77777777" w:rsidR="00340CE0" w:rsidRDefault="00340CE0" w:rsidP="00AC495F">
            <w:pPr>
              <w:rPr>
                <w:rFonts w:ascii="Arial" w:hAnsi="Arial" w:cs="Arial"/>
              </w:rPr>
            </w:pPr>
            <w:r>
              <w:rPr>
                <w:rFonts w:ascii="Arial" w:hAnsi="Arial" w:cs="Arial"/>
              </w:rPr>
              <w:t xml:space="preserve">Existing procedure adequate. </w:t>
            </w:r>
          </w:p>
        </w:tc>
      </w:tr>
      <w:tr w:rsidR="00340CE0" w:rsidRPr="00D60687" w14:paraId="001EDEE5" w14:textId="77777777" w:rsidTr="00340CE0">
        <w:tc>
          <w:tcPr>
            <w:tcW w:w="3065" w:type="dxa"/>
          </w:tcPr>
          <w:p w14:paraId="795F4C12" w14:textId="77777777" w:rsidR="00340CE0" w:rsidRPr="00340CE0" w:rsidRDefault="00340CE0" w:rsidP="00AC495F">
            <w:pPr>
              <w:rPr>
                <w:rFonts w:ascii="Arial" w:hAnsi="Arial" w:cs="Arial"/>
                <w:b/>
                <w:bCs/>
              </w:rPr>
            </w:pPr>
            <w:r w:rsidRPr="00340CE0">
              <w:rPr>
                <w:rFonts w:ascii="Arial" w:hAnsi="Arial" w:cs="Arial"/>
                <w:b/>
                <w:bCs/>
              </w:rPr>
              <w:t>Legal Liability</w:t>
            </w:r>
          </w:p>
        </w:tc>
        <w:tc>
          <w:tcPr>
            <w:tcW w:w="2317" w:type="dxa"/>
          </w:tcPr>
          <w:p w14:paraId="57F6375D" w14:textId="77777777" w:rsidR="00340CE0" w:rsidRDefault="00340CE0" w:rsidP="00AC495F">
            <w:pPr>
              <w:rPr>
                <w:rFonts w:ascii="Arial" w:hAnsi="Arial" w:cs="Arial"/>
              </w:rPr>
            </w:pPr>
            <w:r>
              <w:rPr>
                <w:rFonts w:ascii="Arial" w:hAnsi="Arial" w:cs="Arial"/>
              </w:rPr>
              <w:t>Legality of activities</w:t>
            </w:r>
          </w:p>
        </w:tc>
        <w:tc>
          <w:tcPr>
            <w:tcW w:w="992" w:type="dxa"/>
          </w:tcPr>
          <w:p w14:paraId="1BB6C91F" w14:textId="77777777" w:rsidR="00340CE0" w:rsidRDefault="00340CE0" w:rsidP="00340CE0">
            <w:pPr>
              <w:jc w:val="center"/>
              <w:rPr>
                <w:rFonts w:ascii="Arial" w:hAnsi="Arial" w:cs="Arial"/>
              </w:rPr>
            </w:pPr>
            <w:r>
              <w:rPr>
                <w:rFonts w:ascii="Arial" w:hAnsi="Arial" w:cs="Arial"/>
              </w:rPr>
              <w:t>L</w:t>
            </w:r>
          </w:p>
        </w:tc>
        <w:tc>
          <w:tcPr>
            <w:tcW w:w="3969" w:type="dxa"/>
          </w:tcPr>
          <w:p w14:paraId="4E4E7809" w14:textId="77777777" w:rsidR="00340CE0" w:rsidRDefault="00340CE0" w:rsidP="00AC495F">
            <w:pPr>
              <w:rPr>
                <w:rFonts w:ascii="Arial" w:hAnsi="Arial" w:cs="Arial"/>
              </w:rPr>
            </w:pPr>
            <w:r>
              <w:rPr>
                <w:rFonts w:ascii="Arial" w:hAnsi="Arial" w:cs="Arial"/>
              </w:rPr>
              <w:t xml:space="preserve">Clerk to </w:t>
            </w:r>
            <w:r w:rsidR="006935E7">
              <w:rPr>
                <w:rFonts w:ascii="Arial" w:hAnsi="Arial" w:cs="Arial"/>
              </w:rPr>
              <w:t>clarify</w:t>
            </w:r>
            <w:r>
              <w:rPr>
                <w:rFonts w:ascii="Arial" w:hAnsi="Arial" w:cs="Arial"/>
              </w:rPr>
              <w:t xml:space="preserve"> legal position on proposals and seek advice if necessary. Council always receives and approves meeting minutes.</w:t>
            </w:r>
          </w:p>
        </w:tc>
        <w:tc>
          <w:tcPr>
            <w:tcW w:w="3605" w:type="dxa"/>
          </w:tcPr>
          <w:p w14:paraId="335FDFF1" w14:textId="77777777" w:rsidR="00340CE0" w:rsidRDefault="00340CE0" w:rsidP="00AC495F">
            <w:pPr>
              <w:rPr>
                <w:rFonts w:ascii="Arial" w:hAnsi="Arial" w:cs="Arial"/>
              </w:rPr>
            </w:pPr>
            <w:r>
              <w:rPr>
                <w:rFonts w:ascii="Arial" w:hAnsi="Arial" w:cs="Arial"/>
              </w:rPr>
              <w:t xml:space="preserve">Existing procedure adequate. </w:t>
            </w:r>
          </w:p>
        </w:tc>
      </w:tr>
      <w:tr w:rsidR="00340CE0" w:rsidRPr="00D60687" w14:paraId="33B432EB" w14:textId="77777777" w:rsidTr="00340CE0">
        <w:tc>
          <w:tcPr>
            <w:tcW w:w="3065" w:type="dxa"/>
          </w:tcPr>
          <w:p w14:paraId="3B59AF77" w14:textId="77777777" w:rsidR="00340CE0" w:rsidRPr="00340CE0" w:rsidRDefault="00340CE0" w:rsidP="00AC495F">
            <w:pPr>
              <w:rPr>
                <w:rFonts w:ascii="Arial" w:hAnsi="Arial" w:cs="Arial"/>
                <w:b/>
                <w:bCs/>
              </w:rPr>
            </w:pPr>
            <w:r w:rsidRPr="00340CE0">
              <w:rPr>
                <w:rFonts w:ascii="Arial" w:hAnsi="Arial" w:cs="Arial"/>
                <w:b/>
                <w:bCs/>
              </w:rPr>
              <w:t>Members interests</w:t>
            </w:r>
          </w:p>
        </w:tc>
        <w:tc>
          <w:tcPr>
            <w:tcW w:w="2317" w:type="dxa"/>
          </w:tcPr>
          <w:p w14:paraId="7AAD2B84" w14:textId="77777777" w:rsidR="00340CE0" w:rsidRDefault="00340CE0" w:rsidP="00AC495F">
            <w:pPr>
              <w:rPr>
                <w:rFonts w:ascii="Arial" w:hAnsi="Arial" w:cs="Arial"/>
              </w:rPr>
            </w:pPr>
            <w:r>
              <w:rPr>
                <w:rFonts w:ascii="Arial" w:hAnsi="Arial" w:cs="Arial"/>
              </w:rPr>
              <w:t xml:space="preserve">Conflict of Interest </w:t>
            </w:r>
          </w:p>
          <w:p w14:paraId="606B5386" w14:textId="77777777" w:rsidR="00340CE0" w:rsidRDefault="00340CE0" w:rsidP="00AC495F">
            <w:pPr>
              <w:rPr>
                <w:rFonts w:ascii="Arial" w:hAnsi="Arial" w:cs="Arial"/>
              </w:rPr>
            </w:pPr>
            <w:r>
              <w:rPr>
                <w:rFonts w:ascii="Arial" w:hAnsi="Arial" w:cs="Arial"/>
              </w:rPr>
              <w:t>Register of Members interests</w:t>
            </w:r>
          </w:p>
        </w:tc>
        <w:tc>
          <w:tcPr>
            <w:tcW w:w="992" w:type="dxa"/>
          </w:tcPr>
          <w:p w14:paraId="10701D2A" w14:textId="77777777" w:rsidR="00340CE0" w:rsidRDefault="00340CE0" w:rsidP="00340CE0">
            <w:pPr>
              <w:jc w:val="center"/>
              <w:rPr>
                <w:rFonts w:ascii="Arial" w:hAnsi="Arial" w:cs="Arial"/>
              </w:rPr>
            </w:pPr>
            <w:r>
              <w:rPr>
                <w:rFonts w:ascii="Arial" w:hAnsi="Arial" w:cs="Arial"/>
              </w:rPr>
              <w:t>L</w:t>
            </w:r>
          </w:p>
        </w:tc>
        <w:tc>
          <w:tcPr>
            <w:tcW w:w="3969" w:type="dxa"/>
          </w:tcPr>
          <w:p w14:paraId="381B93CC" w14:textId="77777777" w:rsidR="00340CE0" w:rsidRDefault="00340CE0" w:rsidP="00AC495F">
            <w:pPr>
              <w:rPr>
                <w:rFonts w:ascii="Arial" w:hAnsi="Arial" w:cs="Arial"/>
              </w:rPr>
            </w:pPr>
            <w:r>
              <w:rPr>
                <w:rFonts w:ascii="Arial" w:hAnsi="Arial" w:cs="Arial"/>
              </w:rPr>
              <w:t xml:space="preserve">Councillors have a duty to declare any interest at the start of the meeting.  Register of Members interests form to be reviewed on an annual basis. </w:t>
            </w:r>
          </w:p>
        </w:tc>
        <w:tc>
          <w:tcPr>
            <w:tcW w:w="3605" w:type="dxa"/>
          </w:tcPr>
          <w:p w14:paraId="1501D426" w14:textId="77777777" w:rsidR="00340CE0" w:rsidRDefault="00340CE0" w:rsidP="00AC495F">
            <w:pPr>
              <w:rPr>
                <w:rFonts w:ascii="Arial" w:hAnsi="Arial" w:cs="Arial"/>
              </w:rPr>
            </w:pPr>
            <w:r>
              <w:rPr>
                <w:rFonts w:ascii="Arial" w:hAnsi="Arial" w:cs="Arial"/>
              </w:rPr>
              <w:t xml:space="preserve">Existing procedure adequate. </w:t>
            </w:r>
          </w:p>
          <w:p w14:paraId="023483E2" w14:textId="77777777" w:rsidR="00340CE0" w:rsidRDefault="00340CE0" w:rsidP="00AC495F">
            <w:pPr>
              <w:rPr>
                <w:rFonts w:ascii="Arial" w:hAnsi="Arial" w:cs="Arial"/>
              </w:rPr>
            </w:pPr>
            <w:r>
              <w:rPr>
                <w:rFonts w:ascii="Arial" w:hAnsi="Arial" w:cs="Arial"/>
              </w:rPr>
              <w:t xml:space="preserve">Members to take responsibility to update their register regularly. </w:t>
            </w:r>
          </w:p>
        </w:tc>
      </w:tr>
    </w:tbl>
    <w:p w14:paraId="23123598" w14:textId="77777777" w:rsidR="00D60687" w:rsidRDefault="00D60687" w:rsidP="00D60687">
      <w:pPr>
        <w:rPr>
          <w:rFonts w:ascii="Arial" w:hAnsi="Arial" w:cs="Arial"/>
        </w:rPr>
      </w:pPr>
    </w:p>
    <w:p w14:paraId="0C9ED8FF" w14:textId="77777777" w:rsidR="00340CE0" w:rsidRDefault="00340CE0" w:rsidP="00D60687">
      <w:pPr>
        <w:rPr>
          <w:rFonts w:ascii="Arial" w:hAnsi="Arial" w:cs="Arial"/>
        </w:rPr>
      </w:pPr>
    </w:p>
    <w:p w14:paraId="44F75AC5" w14:textId="77777777" w:rsidR="00340CE0" w:rsidRDefault="00340CE0" w:rsidP="00D60687">
      <w:pPr>
        <w:rPr>
          <w:rFonts w:ascii="Arial" w:hAnsi="Arial" w:cs="Arial"/>
        </w:rPr>
      </w:pPr>
      <w:r>
        <w:rPr>
          <w:rFonts w:ascii="Arial" w:hAnsi="Arial" w:cs="Arial"/>
        </w:rPr>
        <w:t>Signed: _______________________________</w:t>
      </w:r>
    </w:p>
    <w:p w14:paraId="606210E1" w14:textId="77777777" w:rsidR="00340CE0" w:rsidRDefault="00340CE0" w:rsidP="00D60687">
      <w:pPr>
        <w:rPr>
          <w:rFonts w:ascii="Arial" w:hAnsi="Arial" w:cs="Arial"/>
        </w:rPr>
      </w:pPr>
      <w:r>
        <w:rPr>
          <w:rFonts w:ascii="Arial" w:hAnsi="Arial" w:cs="Arial"/>
        </w:rPr>
        <w:t>Dated: ________________________________</w:t>
      </w:r>
    </w:p>
    <w:p w14:paraId="2D2E755C" w14:textId="664521D3" w:rsidR="00340CE0" w:rsidRPr="00D60687" w:rsidRDefault="00340CE0" w:rsidP="00D60687">
      <w:pPr>
        <w:rPr>
          <w:rFonts w:ascii="Arial" w:hAnsi="Arial" w:cs="Arial"/>
        </w:rPr>
      </w:pPr>
      <w:r>
        <w:rPr>
          <w:rFonts w:ascii="Arial" w:hAnsi="Arial" w:cs="Arial"/>
        </w:rPr>
        <w:t xml:space="preserve">Next Review Date: </w:t>
      </w:r>
      <w:r w:rsidR="001366B7">
        <w:rPr>
          <w:rFonts w:ascii="Arial" w:hAnsi="Arial" w:cs="Arial"/>
        </w:rPr>
        <w:t>June 2022.</w:t>
      </w:r>
      <w:r w:rsidR="003E4DE5">
        <w:rPr>
          <w:rFonts w:ascii="Arial" w:hAnsi="Arial" w:cs="Arial"/>
        </w:rPr>
        <w:t xml:space="preserve"> </w:t>
      </w:r>
    </w:p>
    <w:sectPr w:rsidR="00340CE0" w:rsidRPr="00D60687" w:rsidSect="00D60687">
      <w:headerReference w:type="default" r:id="rId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D3E28" w14:textId="77777777" w:rsidR="006F47C2" w:rsidRDefault="006F47C2" w:rsidP="00340CE0">
      <w:pPr>
        <w:spacing w:after="0" w:line="240" w:lineRule="auto"/>
      </w:pPr>
      <w:r>
        <w:separator/>
      </w:r>
    </w:p>
  </w:endnote>
  <w:endnote w:type="continuationSeparator" w:id="0">
    <w:p w14:paraId="2383AA4D" w14:textId="77777777" w:rsidR="006F47C2" w:rsidRDefault="006F47C2" w:rsidP="00340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FF19D" w14:textId="77777777" w:rsidR="006F47C2" w:rsidRDefault="006F47C2" w:rsidP="00340CE0">
      <w:pPr>
        <w:spacing w:after="0" w:line="240" w:lineRule="auto"/>
      </w:pPr>
      <w:r>
        <w:separator/>
      </w:r>
    </w:p>
  </w:footnote>
  <w:footnote w:type="continuationSeparator" w:id="0">
    <w:p w14:paraId="3C9153A4" w14:textId="77777777" w:rsidR="006F47C2" w:rsidRDefault="006F47C2" w:rsidP="00340C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AB774" w14:textId="157947E6" w:rsidR="00340CE0" w:rsidRDefault="00A0448A">
    <w:pPr>
      <w:pStyle w:val="Header"/>
      <w:rPr>
        <w:rFonts w:ascii="Arial" w:hAnsi="Arial" w:cs="Arial"/>
        <w:sz w:val="24"/>
        <w:szCs w:val="24"/>
        <w:u w:val="single"/>
      </w:rPr>
    </w:pPr>
    <w:r>
      <w:rPr>
        <w:rFonts w:ascii="Arial" w:hAnsi="Arial" w:cs="Arial"/>
        <w:sz w:val="24"/>
        <w:szCs w:val="24"/>
        <w:u w:val="single"/>
      </w:rPr>
      <w:t xml:space="preserve">FRITHELSTOCK </w:t>
    </w:r>
    <w:r w:rsidR="00340CE0" w:rsidRPr="00340CE0">
      <w:rPr>
        <w:rFonts w:ascii="Arial" w:hAnsi="Arial" w:cs="Arial"/>
        <w:sz w:val="24"/>
        <w:szCs w:val="24"/>
        <w:u w:val="single"/>
      </w:rPr>
      <w:t xml:space="preserve">PARISH COUNCIL – RISK ASSESSMENT </w:t>
    </w:r>
    <w:r w:rsidR="00742DEB">
      <w:rPr>
        <w:rFonts w:ascii="Arial" w:hAnsi="Arial" w:cs="Arial"/>
        <w:sz w:val="24"/>
        <w:szCs w:val="24"/>
        <w:u w:val="single"/>
      </w:rPr>
      <w:t>20</w:t>
    </w:r>
    <w:r w:rsidR="001366B7">
      <w:rPr>
        <w:rFonts w:ascii="Arial" w:hAnsi="Arial" w:cs="Arial"/>
        <w:sz w:val="24"/>
        <w:szCs w:val="24"/>
        <w:u w:val="single"/>
      </w:rPr>
      <w:t>21/22</w:t>
    </w:r>
  </w:p>
  <w:p w14:paraId="141C9650" w14:textId="533E366E" w:rsidR="00340CE0" w:rsidRPr="00340CE0" w:rsidRDefault="00340CE0">
    <w:pPr>
      <w:pStyle w:val="Header"/>
      <w:rPr>
        <w:rFonts w:ascii="Arial" w:hAnsi="Arial" w:cs="Arial"/>
        <w:sz w:val="24"/>
        <w:szCs w:val="24"/>
        <w:u w:val="single"/>
      </w:rPr>
    </w:pPr>
    <w:r>
      <w:rPr>
        <w:rFonts w:ascii="Arial" w:hAnsi="Arial" w:cs="Arial"/>
        <w:sz w:val="24"/>
        <w:szCs w:val="24"/>
        <w:u w:val="single"/>
      </w:rPr>
      <w:t>Prepared by K Graddock, Parish Clerk.</w:t>
    </w:r>
  </w:p>
  <w:p w14:paraId="27BF453E" w14:textId="77777777" w:rsidR="00340CE0" w:rsidRPr="00340CE0" w:rsidRDefault="00340CE0">
    <w:pPr>
      <w:pStyle w:val="Header"/>
      <w:rPr>
        <w:rFonts w:ascii="Arial" w:hAnsi="Arial" w:cs="Arial"/>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687"/>
    <w:rsid w:val="00012498"/>
    <w:rsid w:val="001366B7"/>
    <w:rsid w:val="001429CA"/>
    <w:rsid w:val="00182D59"/>
    <w:rsid w:val="00340CE0"/>
    <w:rsid w:val="003564CF"/>
    <w:rsid w:val="003E4DE5"/>
    <w:rsid w:val="006935E7"/>
    <w:rsid w:val="006F47C2"/>
    <w:rsid w:val="00731005"/>
    <w:rsid w:val="00742DEB"/>
    <w:rsid w:val="008005FC"/>
    <w:rsid w:val="00804182"/>
    <w:rsid w:val="008137C8"/>
    <w:rsid w:val="00814C8E"/>
    <w:rsid w:val="00A0448A"/>
    <w:rsid w:val="00AC495F"/>
    <w:rsid w:val="00AE50F0"/>
    <w:rsid w:val="00BE00B7"/>
    <w:rsid w:val="00D60687"/>
    <w:rsid w:val="00E45F0E"/>
    <w:rsid w:val="00EA09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1BC2B"/>
  <w15:chartTrackingRefBased/>
  <w15:docId w15:val="{012E8168-1AFD-493C-A20B-6742F65D1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0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0C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0CE0"/>
  </w:style>
  <w:style w:type="paragraph" w:styleId="Footer">
    <w:name w:val="footer"/>
    <w:basedOn w:val="Normal"/>
    <w:link w:val="FooterChar"/>
    <w:uiPriority w:val="99"/>
    <w:unhideWhenUsed/>
    <w:rsid w:val="00340C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0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982</Words>
  <Characters>5602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Graddock</dc:creator>
  <cp:keywords/>
  <dc:description/>
  <cp:lastModifiedBy>Patrick</cp:lastModifiedBy>
  <cp:revision>2</cp:revision>
  <cp:lastPrinted>2020-06-10T15:47:00Z</cp:lastPrinted>
  <dcterms:created xsi:type="dcterms:W3CDTF">2021-05-03T11:06:00Z</dcterms:created>
  <dcterms:modified xsi:type="dcterms:W3CDTF">2021-05-03T11:06:00Z</dcterms:modified>
</cp:coreProperties>
</file>